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after="200"/>
        <w:jc w:val="center"/>
      </w:pPr>
      <w:r>
        <w:rPr>
          <w:b/>
          <w:bCs/>
          <w:color w:val="1B5E8A"/>
          <w:sz w:val="28"/>
          <w:szCs w:val="28"/>
        </w:rPr>
        <w:t xml:space="preserve">ASSIGNMENT 3</w:t>
      </w:r>
    </w:p>
    <w:p>
      <w:pPr>
        <w:spacing w:after="100"/>
        <w:jc w:val="center"/>
      </w:pPr>
      <w:r>
        <w:rPr>
          <w:b/>
          <w:bCs/>
          <w:sz w:val="44"/>
          <w:szCs w:val="44"/>
        </w:rPr>
        <w:t xml:space="preserve">PrestaShop Security Assessment</w:t>
      </w:r>
    </w:p>
    <w:p>
      <w:pPr>
        <w:spacing w:after="100"/>
        <w:jc w:val="center"/>
      </w:pPr>
      <w:r>
        <w:rPr>
          <w:color w:val="555555"/>
          <w:sz w:val="28"/>
          <w:szCs w:val="28"/>
        </w:rPr>
        <w:t xml:space="preserve">Security Checklist + Attack Simulation Report</w:t>
      </w:r>
    </w:p>
    <w:p>
      <w:pPr>
        <w:spacing w:after="400"/>
        <w:jc w:val="center"/>
      </w:pPr>
      <w:r>
        <w:rPr>
          <w:color w:val="888888"/>
          <w:sz w:val="20"/>
          <w:szCs w:val="20"/>
        </w:rPr>
        <w:t xml:space="preserve">Rasaq Abdulwahab Ayomide (Calm Ay)  |  University of Lagos  |  May 2026</w:t>
      </w:r>
    </w:p>
    <w:p>
      <w:pPr>
        <w:pStyle w:val="Heading1"/>
      </w:pPr>
      <w:r>
        <w:rPr>
          <w:b/>
          <w:bCs/>
        </w:rPr>
        <w:t xml:space="preserve">1. Executive Summary</w:t>
      </w:r>
    </w:p>
    <w:p>
      <w:pPr>
        <w:spacing w:after="120"/>
      </w:pPr>
      <w:r>
        <w:t xml:space="preserve">This report documents a security assessment of a PrestaShop 8.1.7 e-commerce instance, conducted as part of Assignment 3. The assessment comprised two phases: a structured security checklist review covering 10 key configuration areas, followed by three targeted attack simulations derived from checklist findings.</w:t>
      </w:r>
    </w:p>
    <w:p>
      <w:pPr>
        <w:spacing w:after="120"/>
      </w:pPr>
      <w:r>
        <w:t xml:space="preserve">The assessment identified 14 findings across the instance, including 2 HIGH severity issues: active default customer credentials and the complete absence of TLS/HTTPS. Three attack simulations were successfully executed — default credential takeover, admin login brute force using Hydra (credentials cracked in 3 seconds), and admin path discovery via ffuf — demonstrating a full admin compromise attack chain completable in under 10 seconds.</w:t>
      </w:r>
    </w:p>
    <w:p>
      <w:pPr>
        <w:pStyle w:val="Heading1"/>
      </w:pPr>
      <w:r>
        <w:rPr>
          <w:b/>
          <w:bCs/>
        </w:rPr>
        <w:t xml:space="preserve">2. Scope and Environment</w:t>
      </w:r>
    </w:p>
    <w:p>
      <w:pPr>
        <w:spacing w:after="120"/>
      </w:pPr>
      <w:r>
        <w:t xml:space="preserve">Target application: PrestaShop 8.1.7 deployed via Docker on Parrot OS.</w:t>
      </w:r>
    </w:p>
    <w:p>
      <w:pPr>
        <w:pStyle w:val="ListParagraph"/>
        <w:numPr>
          <w:ilvl w:val="0"/>
          <w:numId w:val="2"/>
        </w:numPr>
      </w:pPr>
      <w:r>
        <w:t xml:space="preserve">Target URL: http://localhost:8091</w:t>
      </w:r>
    </w:p>
    <w:p>
      <w:pPr>
        <w:pStyle w:val="ListParagraph"/>
        <w:numPr>
          <w:ilvl w:val="0"/>
          <w:numId w:val="2"/>
        </w:numPr>
      </w:pPr>
      <w:r>
        <w:t xml:space="preserve">Admin panel: http://localhost:8091/admin-pentest</w:t>
      </w:r>
    </w:p>
    <w:p>
      <w:pPr>
        <w:pStyle w:val="ListParagraph"/>
        <w:numPr>
          <w:ilvl w:val="0"/>
          <w:numId w:val="2"/>
        </w:numPr>
      </w:pPr>
      <w:r>
        <w:t xml:space="preserve">Backend DB: MariaDB 10.11.17 (prestashop-db:3306)</w:t>
      </w:r>
    </w:p>
    <w:p>
      <w:pPr>
        <w:pStyle w:val="ListParagraph"/>
        <w:numPr>
          <w:ilvl w:val="0"/>
          <w:numId w:val="2"/>
        </w:numPr>
      </w:pPr>
      <w:r>
        <w:t xml:space="preserve">Web server: Apache/2.4.62 (Debian)</w:t>
      </w:r>
    </w:p>
    <w:p>
      <w:pPr>
        <w:pStyle w:val="ListParagraph"/>
        <w:numPr>
          <w:ilvl w:val="0"/>
          <w:numId w:val="2"/>
        </w:numPr>
      </w:pPr>
      <w:r>
        <w:t xml:space="preserve">PHP version: 8.1.33</w:t>
      </w:r>
    </w:p>
    <w:p>
      <w:pPr>
        <w:pStyle w:val="ListParagraph"/>
        <w:numPr>
          <w:ilvl w:val="0"/>
          <w:numId w:val="2"/>
        </w:numPr>
      </w:pPr>
      <w:r>
        <w:t xml:space="preserve">Assessment type: Grey-box (admin credentials known for checklist; unknown for attack simulation)</w:t>
      </w:r>
    </w:p>
    <w:p>
      <w:pPr>
        <w:pStyle w:val="ListParagraph"/>
        <w:numPr>
          <w:ilvl w:val="0"/>
          <w:numId w:val="2"/>
        </w:numPr>
      </w:pPr>
      <w:r>
        <w:t xml:space="preserve">Tools used: ffuf v2.1.0, Hydra v9.5, curl, MySQL CLI, browser DevTools</w:t>
      </w:r>
    </w:p>
    <w:p>
      <w:pPr>
        <w:spacing w:after="100" w:before="200"/>
        <w:jc w:val="center"/>
      </w:pPr>
      <w:r>
        <w:drawing>
          <wp:inline distT="0" distB="0" distL="0" distR="0">
            <wp:extent cx="5524500" cy="31051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524500" cy="3105150"/>
                    </a:xfrm>
                    <a:prstGeom prst="rect">
                      <a:avLst/>
                    </a:prstGeom>
                  </pic:spPr>
                </pic:pic>
              </a:graphicData>
            </a:graphic>
          </wp:inline>
        </w:drawing>
      </w:r>
    </w:p>
    <w:p>
      <w:pPr>
        <w:spacing w:after="200"/>
        <w:jc w:val="center"/>
      </w:pPr>
      <w:r>
        <w:rPr>
          <w:i/>
          <w:iCs/>
          <w:color w:val="555555"/>
          <w:sz w:val="18"/>
          <w:szCs w:val="18"/>
        </w:rPr>
        <w:t xml:space="preserve">Figure 1: PrestaShop 8.1.7 system information page showing full environment details</w:t>
      </w:r>
    </w:p>
    <w:p>
      <w:r>
        <w:br w:type="page"/>
      </w:r>
    </w:p>
    <w:p>
      <w:pPr>
        <w:pStyle w:val="Heading1"/>
      </w:pPr>
      <w:r>
        <w:rPr>
          <w:b/>
          <w:bCs/>
        </w:rPr>
        <w:t xml:space="preserve">3. Security Checklist</w:t>
      </w:r>
    </w:p>
    <w:p>
      <w:pPr>
        <w:spacing w:after="120"/>
      </w:pPr>
      <w:r>
        <w:t xml:space="preserve">The following 10-item security checklist was executed against the PrestaShop instance. Each item was tested using a combination of browser inspection, CLI commands, and database queries.</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400"/>
        <w:gridCol w:w="3800"/>
        <w:gridCol w:w="1400"/>
        <w:gridCol w:w="1200"/>
        <w:gridCol w:w="2560"/>
      </w:tblGrid>
      <w:tr>
        <w:tc>
          <w:tcPr>
            <w:tcW w:type="dxa" w:w="400"/>
            <w:tcBorders>
              <w:top w:val="single" w:color="CCCCCC" w:sz="4"/>
              <w:left w:val="single" w:color="CCCCCC" w:sz="4"/>
              <w:bottom w:val="single" w:color="CCCCCC" w:sz="4"/>
              <w:right w:val="single" w:color="CCCCCC" w:sz="4"/>
            </w:tcBorders>
            <w:shd w:fill="1B5E8A" w:val="clear"/>
            <w:tcMar>
              <w:top w:type="dxa" w:w="100"/>
              <w:left w:type="dxa" w:w="140"/>
              <w:bottom w:type="dxa" w:w="100"/>
              <w:right w:type="dxa" w:w="140"/>
            </w:tcMar>
          </w:tcPr>
          <w:p>
            <w:r>
              <w:rPr>
                <w:b/>
                <w:bCs/>
                <w:color w:val="FFFFFF"/>
                <w:sz w:val="20"/>
                <w:szCs w:val="20"/>
              </w:rPr>
              <w:t xml:space="preserve">#</w:t>
            </w:r>
          </w:p>
        </w:tc>
        <w:tc>
          <w:tcPr>
            <w:tcW w:type="dxa" w:w="3800"/>
            <w:tcBorders>
              <w:top w:val="single" w:color="CCCCCC" w:sz="4"/>
              <w:left w:val="single" w:color="CCCCCC" w:sz="4"/>
              <w:bottom w:val="single" w:color="CCCCCC" w:sz="4"/>
              <w:right w:val="single" w:color="CCCCCC" w:sz="4"/>
            </w:tcBorders>
            <w:shd w:fill="1B5E8A" w:val="clear"/>
            <w:tcMar>
              <w:top w:type="dxa" w:w="100"/>
              <w:left w:type="dxa" w:w="140"/>
              <w:bottom w:type="dxa" w:w="100"/>
              <w:right w:type="dxa" w:w="140"/>
            </w:tcMar>
          </w:tcPr>
          <w:p>
            <w:r>
              <w:rPr>
                <w:b/>
                <w:bCs/>
                <w:color w:val="FFFFFF"/>
                <w:sz w:val="20"/>
                <w:szCs w:val="20"/>
              </w:rPr>
              <w:t xml:space="preserve">Checklist Item</w:t>
            </w:r>
          </w:p>
        </w:tc>
        <w:tc>
          <w:tcPr>
            <w:tcW w:type="dxa" w:w="1400"/>
            <w:tcBorders>
              <w:top w:val="single" w:color="CCCCCC" w:sz="4"/>
              <w:left w:val="single" w:color="CCCCCC" w:sz="4"/>
              <w:bottom w:val="single" w:color="CCCCCC" w:sz="4"/>
              <w:right w:val="single" w:color="CCCCCC" w:sz="4"/>
            </w:tcBorders>
            <w:shd w:fill="1B5E8A" w:val="clear"/>
            <w:tcMar>
              <w:top w:type="dxa" w:w="100"/>
              <w:left w:type="dxa" w:w="140"/>
              <w:bottom w:type="dxa" w:w="100"/>
              <w:right w:type="dxa" w:w="140"/>
            </w:tcMar>
          </w:tcPr>
          <w:p>
            <w:r>
              <w:rPr>
                <w:b/>
                <w:bCs/>
                <w:color w:val="FFFFFF"/>
                <w:sz w:val="20"/>
                <w:szCs w:val="20"/>
              </w:rPr>
              <w:t xml:space="preserve">Status</w:t>
            </w:r>
          </w:p>
        </w:tc>
        <w:tc>
          <w:tcPr>
            <w:tcW w:type="dxa" w:w="1200"/>
            <w:tcBorders>
              <w:top w:val="single" w:color="CCCCCC" w:sz="4"/>
              <w:left w:val="single" w:color="CCCCCC" w:sz="4"/>
              <w:bottom w:val="single" w:color="CCCCCC" w:sz="4"/>
              <w:right w:val="single" w:color="CCCCCC" w:sz="4"/>
            </w:tcBorders>
            <w:shd w:fill="1B5E8A" w:val="clear"/>
            <w:tcMar>
              <w:top w:type="dxa" w:w="100"/>
              <w:left w:type="dxa" w:w="140"/>
              <w:bottom w:type="dxa" w:w="100"/>
              <w:right w:type="dxa" w:w="140"/>
            </w:tcMar>
          </w:tcPr>
          <w:p>
            <w:r>
              <w:rPr>
                <w:b/>
                <w:bCs/>
                <w:color w:val="FFFFFF"/>
                <w:sz w:val="20"/>
                <w:szCs w:val="20"/>
              </w:rPr>
              <w:t xml:space="preserve">Severity</w:t>
            </w:r>
          </w:p>
        </w:tc>
        <w:tc>
          <w:tcPr>
            <w:tcW w:type="dxa" w:w="2560"/>
            <w:tcBorders>
              <w:top w:val="single" w:color="CCCCCC" w:sz="4"/>
              <w:left w:val="single" w:color="CCCCCC" w:sz="4"/>
              <w:bottom w:val="single" w:color="CCCCCC" w:sz="4"/>
              <w:right w:val="single" w:color="CCCCCC" w:sz="4"/>
            </w:tcBorders>
            <w:shd w:fill="1B5E8A" w:val="clear"/>
            <w:tcMar>
              <w:top w:type="dxa" w:w="100"/>
              <w:left w:type="dxa" w:w="140"/>
              <w:bottom w:type="dxa" w:w="100"/>
              <w:right w:type="dxa" w:w="140"/>
            </w:tcMar>
          </w:tcPr>
          <w:p>
            <w:r>
              <w:rPr>
                <w:b/>
                <w:bCs/>
                <w:color w:val="FFFFFF"/>
                <w:sz w:val="20"/>
                <w:szCs w:val="20"/>
              </w:rPr>
              <w:t xml:space="preserve">Finding Ref</w:t>
            </w:r>
          </w:p>
        </w:tc>
      </w:tr>
      <w:tr>
        <w:tc>
          <w:tcPr>
            <w:tcW w:type="dxa" w:w="4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color w:val="000000"/>
                <w:sz w:val="18"/>
                <w:szCs w:val="18"/>
              </w:rPr>
              <w:t xml:space="preserve">1</w:t>
            </w:r>
          </w:p>
        </w:tc>
        <w:tc>
          <w:tcPr>
            <w:tcW w:type="dxa" w:w="38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color w:val="000000"/>
                <w:sz w:val="18"/>
                <w:szCs w:val="18"/>
              </w:rPr>
              <w:t xml:space="preserve">App + modules up to date</w:t>
            </w:r>
          </w:p>
        </w:tc>
        <w:tc>
          <w:tcPr>
            <w:tcW w:type="dxa" w:w="14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color w:val="CC0000"/>
                <w:sz w:val="18"/>
                <w:szCs w:val="18"/>
              </w:rPr>
              <w:t xml:space="preserve">❌ FAIL</w:t>
            </w:r>
          </w:p>
        </w:tc>
        <w:tc>
          <w:tcPr>
            <w:tcW w:type="dxa" w:w="12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color w:val="CC6600"/>
                <w:sz w:val="18"/>
                <w:szCs w:val="18"/>
              </w:rPr>
              <w:t xml:space="preserve">MEDIUM</w:t>
            </w:r>
          </w:p>
        </w:tc>
        <w:tc>
          <w:tcPr>
            <w:tcW w:type="dxa" w:w="256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color w:val="000000"/>
                <w:sz w:val="18"/>
                <w:szCs w:val="18"/>
              </w:rPr>
              <w:t xml:space="preserve">F-03, F-10</w:t>
            </w:r>
          </w:p>
        </w:tc>
      </w:tr>
      <w:tr>
        <w:tc>
          <w:tcPr>
            <w:tcW w:type="dxa" w:w="4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color w:val="000000"/>
                <w:sz w:val="18"/>
                <w:szCs w:val="18"/>
              </w:rPr>
              <w:t xml:space="preserve">2</w:t>
            </w:r>
          </w:p>
        </w:tc>
        <w:tc>
          <w:tcPr>
            <w:tcW w:type="dxa" w:w="38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color w:val="000000"/>
                <w:sz w:val="18"/>
                <w:szCs w:val="18"/>
              </w:rPr>
              <w:t xml:space="preserve">Remove default/demo accounts and sample data</w:t>
            </w:r>
          </w:p>
        </w:tc>
        <w:tc>
          <w:tcPr>
            <w:tcW w:type="dxa" w:w="14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color w:val="CC0000"/>
                <w:sz w:val="18"/>
                <w:szCs w:val="18"/>
              </w:rPr>
              <w:t xml:space="preserve">❌ FAIL</w:t>
            </w:r>
          </w:p>
        </w:tc>
        <w:tc>
          <w:tcPr>
            <w:tcW w:type="dxa" w:w="12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color w:val="CC0000"/>
                <w:sz w:val="18"/>
                <w:szCs w:val="18"/>
              </w:rPr>
              <w:t xml:space="preserve">HIGH</w:t>
            </w:r>
          </w:p>
        </w:tc>
        <w:tc>
          <w:tcPr>
            <w:tcW w:type="dxa" w:w="256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color w:val="000000"/>
                <w:sz w:val="18"/>
                <w:szCs w:val="18"/>
              </w:rPr>
              <w:t xml:space="preserve">F-01, F-09</w:t>
            </w:r>
          </w:p>
        </w:tc>
      </w:tr>
      <w:tr>
        <w:tc>
          <w:tcPr>
            <w:tcW w:type="dxa" w:w="4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color w:val="000000"/>
                <w:sz w:val="18"/>
                <w:szCs w:val="18"/>
              </w:rPr>
              <w:t xml:space="preserve">3</w:t>
            </w:r>
          </w:p>
        </w:tc>
        <w:tc>
          <w:tcPr>
            <w:tcW w:type="dxa" w:w="38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color w:val="000000"/>
                <w:sz w:val="18"/>
                <w:szCs w:val="18"/>
              </w:rPr>
              <w:t xml:space="preserve">Strong admin password + MFA</w:t>
            </w:r>
          </w:p>
        </w:tc>
        <w:tc>
          <w:tcPr>
            <w:tcW w:type="dxa" w:w="14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color w:val="CC6600"/>
                <w:sz w:val="18"/>
                <w:szCs w:val="18"/>
              </w:rPr>
              <w:t xml:space="preserve">⚠ PARTIAL</w:t>
            </w:r>
          </w:p>
        </w:tc>
        <w:tc>
          <w:tcPr>
            <w:tcW w:type="dxa" w:w="12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color w:val="CC6600"/>
                <w:sz w:val="18"/>
                <w:szCs w:val="18"/>
              </w:rPr>
              <w:t xml:space="preserve">MEDIUM</w:t>
            </w:r>
          </w:p>
        </w:tc>
        <w:tc>
          <w:tcPr>
            <w:tcW w:type="dxa" w:w="256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color w:val="000000"/>
                <w:sz w:val="18"/>
                <w:szCs w:val="18"/>
              </w:rPr>
              <w:t xml:space="preserve">F-04, F-05</w:t>
            </w:r>
          </w:p>
        </w:tc>
      </w:tr>
      <w:tr>
        <w:tc>
          <w:tcPr>
            <w:tcW w:type="dxa" w:w="4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color w:val="000000"/>
                <w:sz w:val="18"/>
                <w:szCs w:val="18"/>
              </w:rPr>
              <w:t xml:space="preserve">4</w:t>
            </w:r>
          </w:p>
        </w:tc>
        <w:tc>
          <w:tcPr>
            <w:tcW w:type="dxa" w:w="38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color w:val="000000"/>
                <w:sz w:val="18"/>
                <w:szCs w:val="18"/>
              </w:rPr>
              <w:t xml:space="preserve">File/folder permissions + directory listing</w:t>
            </w:r>
          </w:p>
        </w:tc>
        <w:tc>
          <w:tcPr>
            <w:tcW w:type="dxa" w:w="14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color w:val="CC6600"/>
                <w:sz w:val="18"/>
                <w:szCs w:val="18"/>
              </w:rPr>
              <w:t xml:space="preserve">⚠ PARTIAL</w:t>
            </w:r>
          </w:p>
        </w:tc>
        <w:tc>
          <w:tcPr>
            <w:tcW w:type="dxa" w:w="12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color w:val="CC6600"/>
                <w:sz w:val="18"/>
                <w:szCs w:val="18"/>
              </w:rPr>
              <w:t xml:space="preserve">MEDIUM</w:t>
            </w:r>
          </w:p>
        </w:tc>
        <w:tc>
          <w:tcPr>
            <w:tcW w:type="dxa" w:w="256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color w:val="000000"/>
                <w:sz w:val="18"/>
                <w:szCs w:val="18"/>
              </w:rPr>
              <w:t xml:space="preserve">F-06</w:t>
            </w:r>
          </w:p>
        </w:tc>
      </w:tr>
      <w:tr>
        <w:tc>
          <w:tcPr>
            <w:tcW w:type="dxa" w:w="4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color w:val="000000"/>
                <w:sz w:val="18"/>
                <w:szCs w:val="18"/>
              </w:rPr>
              <w:t xml:space="preserve">5</w:t>
            </w:r>
          </w:p>
        </w:tc>
        <w:tc>
          <w:tcPr>
            <w:tcW w:type="dxa" w:w="38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color w:val="000000"/>
                <w:sz w:val="18"/>
                <w:szCs w:val="18"/>
              </w:rPr>
              <w:t xml:space="preserve">Secure session cookie settings</w:t>
            </w:r>
          </w:p>
        </w:tc>
        <w:tc>
          <w:tcPr>
            <w:tcW w:type="dxa" w:w="14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color w:val="CC6600"/>
                <w:sz w:val="18"/>
                <w:szCs w:val="18"/>
              </w:rPr>
              <w:t xml:space="preserve">⚠ PARTIAL</w:t>
            </w:r>
          </w:p>
        </w:tc>
        <w:tc>
          <w:tcPr>
            <w:tcW w:type="dxa" w:w="12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color w:val="CC6600"/>
                <w:sz w:val="18"/>
                <w:szCs w:val="18"/>
              </w:rPr>
              <w:t xml:space="preserve">MEDIUM</w:t>
            </w:r>
          </w:p>
        </w:tc>
        <w:tc>
          <w:tcPr>
            <w:tcW w:type="dxa" w:w="256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color w:val="000000"/>
                <w:sz w:val="18"/>
                <w:szCs w:val="18"/>
              </w:rPr>
              <w:t xml:space="preserve">F-07</w:t>
            </w:r>
          </w:p>
        </w:tc>
      </w:tr>
      <w:tr>
        <w:tc>
          <w:tcPr>
            <w:tcW w:type="dxa" w:w="4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color w:val="000000"/>
                <w:sz w:val="18"/>
                <w:szCs w:val="18"/>
              </w:rPr>
              <w:t xml:space="preserve">6</w:t>
            </w:r>
          </w:p>
        </w:tc>
        <w:tc>
          <w:tcPr>
            <w:tcW w:type="dxa" w:w="38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color w:val="000000"/>
                <w:sz w:val="18"/>
                <w:szCs w:val="18"/>
              </w:rPr>
              <w:t xml:space="preserve">Disable unnecessary modules</w:t>
            </w:r>
          </w:p>
        </w:tc>
        <w:tc>
          <w:tcPr>
            <w:tcW w:type="dxa" w:w="14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color w:val="CC0000"/>
                <w:sz w:val="18"/>
                <w:szCs w:val="18"/>
              </w:rPr>
              <w:t xml:space="preserve">❌ FAIL</w:t>
            </w:r>
          </w:p>
        </w:tc>
        <w:tc>
          <w:tcPr>
            <w:tcW w:type="dxa" w:w="12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color w:val="000000"/>
                <w:sz w:val="18"/>
                <w:szCs w:val="18"/>
              </w:rPr>
              <w:t xml:space="preserve">LOW</w:t>
            </w:r>
          </w:p>
        </w:tc>
        <w:tc>
          <w:tcPr>
            <w:tcW w:type="dxa" w:w="256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color w:val="000000"/>
                <w:sz w:val="18"/>
                <w:szCs w:val="18"/>
              </w:rPr>
              <w:t xml:space="preserve">F-10</w:t>
            </w:r>
          </w:p>
        </w:tc>
      </w:tr>
      <w:tr>
        <w:tc>
          <w:tcPr>
            <w:tcW w:type="dxa" w:w="4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color w:val="000000"/>
                <w:sz w:val="18"/>
                <w:szCs w:val="18"/>
              </w:rPr>
              <w:t xml:space="preserve">7</w:t>
            </w:r>
          </w:p>
        </w:tc>
        <w:tc>
          <w:tcPr>
            <w:tcW w:type="dxa" w:w="38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color w:val="000000"/>
                <w:sz w:val="18"/>
                <w:szCs w:val="18"/>
              </w:rPr>
              <w:t xml:space="preserve">Secure payment + API endpoints</w:t>
            </w:r>
          </w:p>
        </w:tc>
        <w:tc>
          <w:tcPr>
            <w:tcW w:type="dxa" w:w="14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color w:val="CC6600"/>
                <w:sz w:val="18"/>
                <w:szCs w:val="18"/>
              </w:rPr>
              <w:t xml:space="preserve">⚠ PARTIAL</w:t>
            </w:r>
          </w:p>
        </w:tc>
        <w:tc>
          <w:tcPr>
            <w:tcW w:type="dxa" w:w="12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color w:val="000000"/>
                <w:sz w:val="18"/>
                <w:szCs w:val="18"/>
              </w:rPr>
              <w:t xml:space="preserve">LOW</w:t>
            </w:r>
          </w:p>
        </w:tc>
        <w:tc>
          <w:tcPr>
            <w:tcW w:type="dxa" w:w="256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color w:val="000000"/>
                <w:sz w:val="18"/>
                <w:szCs w:val="18"/>
              </w:rPr>
              <w:t xml:space="preserve">F-11, F-14</w:t>
            </w:r>
          </w:p>
        </w:tc>
      </w:tr>
      <w:tr>
        <w:tc>
          <w:tcPr>
            <w:tcW w:type="dxa" w:w="4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color w:val="000000"/>
                <w:sz w:val="18"/>
                <w:szCs w:val="18"/>
              </w:rPr>
              <w:t xml:space="preserve">8</w:t>
            </w:r>
          </w:p>
        </w:tc>
        <w:tc>
          <w:tcPr>
            <w:tcW w:type="dxa" w:w="38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color w:val="000000"/>
                <w:sz w:val="18"/>
                <w:szCs w:val="18"/>
              </w:rPr>
              <w:t xml:space="preserve">TLS configured and enforced</w:t>
            </w:r>
          </w:p>
        </w:tc>
        <w:tc>
          <w:tcPr>
            <w:tcW w:type="dxa" w:w="14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color w:val="CC0000"/>
                <w:sz w:val="18"/>
                <w:szCs w:val="18"/>
              </w:rPr>
              <w:t xml:space="preserve">❌ FAIL</w:t>
            </w:r>
          </w:p>
        </w:tc>
        <w:tc>
          <w:tcPr>
            <w:tcW w:type="dxa" w:w="12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color w:val="CC0000"/>
                <w:sz w:val="18"/>
                <w:szCs w:val="18"/>
              </w:rPr>
              <w:t xml:space="preserve">HIGH</w:t>
            </w:r>
          </w:p>
        </w:tc>
        <w:tc>
          <w:tcPr>
            <w:tcW w:type="dxa" w:w="256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color w:val="000000"/>
                <w:sz w:val="18"/>
                <w:szCs w:val="18"/>
              </w:rPr>
              <w:t xml:space="preserve">F-02</w:t>
            </w:r>
          </w:p>
        </w:tc>
      </w:tr>
      <w:tr>
        <w:tc>
          <w:tcPr>
            <w:tcW w:type="dxa" w:w="4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color w:val="000000"/>
                <w:sz w:val="18"/>
                <w:szCs w:val="18"/>
              </w:rPr>
              <w:t xml:space="preserve">9</w:t>
            </w:r>
          </w:p>
        </w:tc>
        <w:tc>
          <w:tcPr>
            <w:tcW w:type="dxa" w:w="38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color w:val="000000"/>
                <w:sz w:val="18"/>
                <w:szCs w:val="18"/>
              </w:rPr>
              <w:t xml:space="preserve">Admin path + IP restrictions</w:t>
            </w:r>
          </w:p>
        </w:tc>
        <w:tc>
          <w:tcPr>
            <w:tcW w:type="dxa" w:w="14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color w:val="CC6600"/>
                <w:sz w:val="18"/>
                <w:szCs w:val="18"/>
              </w:rPr>
              <w:t xml:space="preserve">⚠ PARTIAL</w:t>
            </w:r>
          </w:p>
        </w:tc>
        <w:tc>
          <w:tcPr>
            <w:tcW w:type="dxa" w:w="12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color w:val="CC6600"/>
                <w:sz w:val="18"/>
                <w:szCs w:val="18"/>
              </w:rPr>
              <w:t xml:space="preserve">MEDIUM</w:t>
            </w:r>
          </w:p>
        </w:tc>
        <w:tc>
          <w:tcPr>
            <w:tcW w:type="dxa" w:w="256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color w:val="000000"/>
                <w:sz w:val="18"/>
                <w:szCs w:val="18"/>
              </w:rPr>
              <w:t xml:space="preserve">F-08, F-13</w:t>
            </w:r>
          </w:p>
        </w:tc>
      </w:tr>
      <w:tr>
        <w:tc>
          <w:tcPr>
            <w:tcW w:type="dxa" w:w="4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color w:val="000000"/>
                <w:sz w:val="18"/>
                <w:szCs w:val="18"/>
              </w:rPr>
              <w:t xml:space="preserve">10</w:t>
            </w:r>
          </w:p>
        </w:tc>
        <w:tc>
          <w:tcPr>
            <w:tcW w:type="dxa" w:w="38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color w:val="000000"/>
                <w:sz w:val="18"/>
                <w:szCs w:val="18"/>
              </w:rPr>
              <w:t xml:space="preserve">Backup + recovery verified</w:t>
            </w:r>
          </w:p>
        </w:tc>
        <w:tc>
          <w:tcPr>
            <w:tcW w:type="dxa" w:w="14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color w:val="CC0000"/>
                <w:sz w:val="18"/>
                <w:szCs w:val="18"/>
              </w:rPr>
              <w:t xml:space="preserve">❌ FAIL</w:t>
            </w:r>
          </w:p>
        </w:tc>
        <w:tc>
          <w:tcPr>
            <w:tcW w:type="dxa" w:w="12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color w:val="CC6600"/>
                <w:sz w:val="18"/>
                <w:szCs w:val="18"/>
              </w:rPr>
              <w:t xml:space="preserve">MEDIUM</w:t>
            </w:r>
          </w:p>
        </w:tc>
        <w:tc>
          <w:tcPr>
            <w:tcW w:type="dxa" w:w="256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color w:val="000000"/>
                <w:sz w:val="18"/>
                <w:szCs w:val="18"/>
              </w:rPr>
              <w:t xml:space="preserve">F-12</w:t>
            </w:r>
          </w:p>
        </w:tc>
      </w:tr>
    </w:tbl>
    <w:p>
      <w:pPr>
        <w:spacing w:after="200"/>
      </w:pPr>
    </w:p>
    <w:p>
      <w:pPr>
        <w:pStyle w:val="Heading2"/>
      </w:pPr>
      <w:r>
        <w:rPr>
          <w:b/>
          <w:bCs/>
        </w:rPr>
        <w:t xml:space="preserve">3.1 Application and Modules Up To Date</w:t>
      </w:r>
    </w:p>
    <w:p>
      <w:pPr>
        <w:spacing w:after="120"/>
      </w:pPr>
      <w:r>
        <w:t xml:space="preserve">Installed version: PrestaShop 8.1.7. Latest stable release: 9.1.3 (released 2026-05-21). The installed version is one full major version behind, missing all security patches from the 9.x release line. Additionally, the Module Manager shows 51 modules with pending upgrades, none of which have been applied.</w:t>
      </w:r>
    </w:p>
    <w:p>
      <w:pPr>
        <w:pStyle w:val="ListParagraph"/>
        <w:numPr>
          <w:ilvl w:val="0"/>
          <w:numId w:val="2"/>
        </w:numPr>
      </w:pPr>
      <w:r>
        <w:t xml:space="preserve">Finding F-03: Application outdated (8.1.7 vs 9.1.3) — Severity: MEDIUM</w:t>
      </w:r>
    </w:p>
    <w:p>
      <w:pPr>
        <w:pStyle w:val="ListParagraph"/>
        <w:numPr>
          <w:ilvl w:val="0"/>
          <w:numId w:val="2"/>
        </w:numPr>
      </w:pPr>
      <w:r>
        <w:t xml:space="preserve">Finding F-10: 51 module upgrades pending, all 66 modules active — Severity: LOW</w:t>
      </w:r>
    </w:p>
    <w:p>
      <w:pPr>
        <w:spacing w:after="100" w:before="200"/>
        <w:jc w:val="center"/>
      </w:pPr>
      <w:r>
        <w:drawing>
          <wp:inline distT="0" distB="0" distL="0" distR="0">
            <wp:extent cx="5524500" cy="31051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524500" cy="3105150"/>
                    </a:xfrm>
                    <a:prstGeom prst="rect">
                      <a:avLst/>
                    </a:prstGeom>
                  </pic:spPr>
                </pic:pic>
              </a:graphicData>
            </a:graphic>
          </wp:inline>
        </w:drawing>
      </w:r>
    </w:p>
    <w:p>
      <w:pPr>
        <w:spacing w:after="200"/>
        <w:jc w:val="center"/>
      </w:pPr>
      <w:r>
        <w:rPr>
          <w:i/>
          <w:iCs/>
          <w:color w:val="555555"/>
          <w:sz w:val="18"/>
          <w:szCs w:val="18"/>
        </w:rPr>
        <w:t xml:space="preserve">Figure 2: Module Manager showing 51 pending module updates (badge on Updates tab)</w:t>
      </w:r>
    </w:p>
    <w:p>
      <w:pPr>
        <w:pStyle w:val="Heading2"/>
      </w:pPr>
      <w:r>
        <w:rPr>
          <w:b/>
          <w:bCs/>
        </w:rPr>
        <w:t xml:space="preserve">3.2 Default/Demo Accounts and Sample Data</w:t>
      </w:r>
    </w:p>
    <w:p>
      <w:pPr>
        <w:spacing w:after="120"/>
      </w:pPr>
      <w:r>
        <w:t xml:space="preserve">The default PrestaShop customer account (John DOE / pub@prestashop.com) was found active in the database with password '123456789'. This is a publicly known default credential documented in PrestaShop's own installation guides. Authentication with these credentials succeeded on first attempt, granting full storefront access including 5 order records and personal information.</w:t>
      </w:r>
    </w:p>
    <w:p>
      <w:pPr>
        <w:spacing w:after="120"/>
      </w:pPr>
      <w:r>
        <w:t xml:space="preserve">Additionally, 19 demo products using 'demo_' reference codes are active in the catalog, and demo customer data including 'Lorem ipsum' product descriptions is visible on the live storefront.</w:t>
      </w:r>
    </w:p>
    <w:p>
      <w:pPr>
        <w:pStyle w:val="ListParagraph"/>
        <w:numPr>
          <w:ilvl w:val="0"/>
          <w:numId w:val="2"/>
        </w:numPr>
      </w:pPr>
      <w:r>
        <w:t xml:space="preserve">Finding F-01: Default credentials active — Severity: HIGH</w:t>
      </w:r>
    </w:p>
    <w:p>
      <w:pPr>
        <w:pStyle w:val="ListParagraph"/>
        <w:numPr>
          <w:ilvl w:val="0"/>
          <w:numId w:val="2"/>
        </w:numPr>
      </w:pPr>
      <w:r>
        <w:t xml:space="preserve">Finding F-09: 19 demo products, demo customer data present — Severity: LOW</w:t>
      </w:r>
    </w:p>
    <w:p>
      <w:pPr>
        <w:spacing w:after="100" w:before="200"/>
        <w:jc w:val="center"/>
      </w:pPr>
      <w:r>
        <w:drawing>
          <wp:inline distT="0" distB="0" distL="0" distR="0">
            <wp:extent cx="5524500" cy="31051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5524500" cy="3105150"/>
                    </a:xfrm>
                    <a:prstGeom prst="rect">
                      <a:avLst/>
                    </a:prstGeom>
                  </pic:spPr>
                </pic:pic>
              </a:graphicData>
            </a:graphic>
          </wp:inline>
        </w:drawing>
      </w:r>
    </w:p>
    <w:p>
      <w:pPr>
        <w:spacing w:after="200"/>
        <w:jc w:val="center"/>
      </w:pPr>
      <w:r>
        <w:rPr>
          <w:i/>
          <w:iCs/>
          <w:color w:val="555555"/>
          <w:sz w:val="18"/>
          <w:szCs w:val="18"/>
        </w:rPr>
        <w:t xml:space="preserve">Figure 3: Customer management showing 2 accounts — Anonymous + John DOE default account</w:t>
      </w:r>
    </w:p>
    <w:p>
      <w:pPr>
        <w:spacing w:after="100" w:before="200"/>
        <w:jc w:val="center"/>
      </w:pPr>
      <w:r>
        <w:drawing>
          <wp:inline distT="0" distB="0" distL="0" distR="0">
            <wp:extent cx="5524500" cy="31051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5524500" cy="3105150"/>
                    </a:xfrm>
                    <a:prstGeom prst="rect">
                      <a:avLst/>
                    </a:prstGeom>
                  </pic:spPr>
                </pic:pic>
              </a:graphicData>
            </a:graphic>
          </wp:inline>
        </w:drawing>
      </w:r>
    </w:p>
    <w:p>
      <w:pPr>
        <w:spacing w:after="200"/>
        <w:jc w:val="center"/>
      </w:pPr>
      <w:r>
        <w:rPr>
          <w:i/>
          <w:iCs/>
          <w:color w:val="555555"/>
          <w:sz w:val="18"/>
          <w:szCs w:val="18"/>
        </w:rPr>
        <w:t xml:space="preserve">Figure 4: Product catalog showing 19 demo products with demo_ reference codes</w:t>
      </w:r>
    </w:p>
    <w:p>
      <w:pPr>
        <w:spacing w:after="100" w:before="200"/>
        <w:jc w:val="center"/>
      </w:pPr>
      <w:r>
        <w:drawing>
          <wp:inline distT="0" distB="0" distL="0" distR="0">
            <wp:extent cx="5524500" cy="31051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5524500" cy="3105150"/>
                    </a:xfrm>
                    <a:prstGeom prst="rect">
                      <a:avLst/>
                    </a:prstGeom>
                  </pic:spPr>
                </pic:pic>
              </a:graphicData>
            </a:graphic>
          </wp:inline>
        </w:drawing>
      </w:r>
    </w:p>
    <w:p>
      <w:pPr>
        <w:spacing w:after="200"/>
        <w:jc w:val="center"/>
      </w:pPr>
      <w:r>
        <w:rPr>
          <w:i/>
          <w:iCs/>
          <w:color w:val="555555"/>
          <w:sz w:val="18"/>
          <w:szCs w:val="18"/>
        </w:rPr>
        <w:t xml:space="preserve">Figure 5: Successful authentication as John DOE using default credentials on live storefront</w:t>
      </w:r>
    </w:p>
    <w:p>
      <w:pPr>
        <w:pStyle w:val="Heading2"/>
      </w:pPr>
      <w:r>
        <w:rPr>
          <w:b/>
          <w:bCs/>
        </w:rPr>
        <w:t xml:space="preserve">3.3 Admin Password Strength and MFA</w:t>
      </w:r>
    </w:p>
    <w:p>
      <w:pPr>
        <w:spacing w:after="120"/>
      </w:pPr>
      <w:r>
        <w:t xml:space="preserve">Password strength validation is implemented — PrestaShop correctly rejects common passwords ('abc', 'password') and requires a 'Strong' rating before saving. However, no native two-factor authentication (2FA) is available in PrestaShop 8.1.7, and no third-party 2FA module is installed. Admin authentication relies on a single password factor only.</w:t>
      </w:r>
    </w:p>
    <w:p>
      <w:pPr>
        <w:spacing w:after="120"/>
      </w:pPr>
      <w:r>
        <w:t xml:space="preserve">Brute force testing confirmed no rate limiting on the admin login endpoint. Five consecutive failed attempts were processed at consistent response times (~0.15-0.25s) with no lockout, delay, or CAPTCHA triggered.</w:t>
      </w:r>
    </w:p>
    <w:p>
      <w:pPr>
        <w:pStyle w:val="ListParagraph"/>
        <w:numPr>
          <w:ilvl w:val="0"/>
          <w:numId w:val="2"/>
        </w:numPr>
      </w:pPr>
      <w:r>
        <w:t xml:space="preserve">Finding F-04: No MFA/2FA available — Severity: MEDIUM</w:t>
      </w:r>
    </w:p>
    <w:p>
      <w:pPr>
        <w:pStyle w:val="ListParagraph"/>
        <w:numPr>
          <w:ilvl w:val="0"/>
          <w:numId w:val="2"/>
        </w:numPr>
      </w:pPr>
      <w:r>
        <w:t xml:space="preserve">Finding F-05: No rate limiting / brute force protection — Severity: MEDIUM</w:t>
      </w:r>
    </w:p>
    <w:p>
      <w:pPr>
        <w:spacing w:after="100" w:before="200"/>
        <w:jc w:val="center"/>
      </w:pPr>
      <w:r>
        <w:drawing>
          <wp:inline distT="0" distB="0" distL="0" distR="0">
            <wp:extent cx="5524500" cy="31051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5524500" cy="3105150"/>
                    </a:xfrm>
                    <a:prstGeom prst="rect">
                      <a:avLst/>
                    </a:prstGeom>
                  </pic:spPr>
                </pic:pic>
              </a:graphicData>
            </a:graphic>
          </wp:inline>
        </w:drawing>
      </w:r>
    </w:p>
    <w:p>
      <w:pPr>
        <w:spacing w:after="200"/>
        <w:jc w:val="center"/>
      </w:pPr>
      <w:r>
        <w:rPr>
          <w:i/>
          <w:iCs/>
          <w:color w:val="555555"/>
          <w:sz w:val="18"/>
          <w:szCs w:val="18"/>
        </w:rPr>
        <w:t xml:space="preserve">Figure 6: Password strength validation showing "Very weak" rejection and "Strong" requirement</w:t>
      </w:r>
    </w:p>
    <w:p>
      <w:pPr>
        <w:pStyle w:val="Heading2"/>
      </w:pPr>
      <w:r>
        <w:rPr>
          <w:b/>
          <w:bCs/>
        </w:rPr>
        <w:t xml:space="preserve">3.4 File and Folder Permissions</w:t>
      </w:r>
    </w:p>
    <w:p>
      <w:pPr>
        <w:spacing w:after="120"/>
      </w:pPr>
      <w:r>
        <w:t xml:space="preserve">Directory listing is disabled across all tested paths (modules/, themes/, upload/, img/, config/ all return HTTP 403). No world-writable files or directories were found. However, parameters.php is world-readable (-rw-r--r--), exposing database credentials (pspass123) and the application secret key to any OS user on the server.</w:t>
      </w:r>
    </w:p>
    <w:p>
      <w:pPr>
        <w:pStyle w:val="ListParagraph"/>
        <w:numPr>
          <w:ilvl w:val="0"/>
          <w:numId w:val="2"/>
        </w:numPr>
      </w:pPr>
      <w:r>
        <w:t xml:space="preserve">Finding F-06: parameters.php world-readable, DB credentials exposed — Severity: MEDIUM</w:t>
      </w:r>
    </w:p>
    <w:p>
      <w:pPr>
        <w:shd w:fill="F4F4F4" w:val="clear"/>
        <w:spacing w:after="60" w:before="60"/>
      </w:pPr>
      <w:r>
        <w:rPr>
          <w:rFonts w:ascii="Courier New" w:cs="Courier New" w:eastAsia="Courier New" w:hAnsi="Courier New"/>
          <w:sz w:val="18"/>
          <w:szCs w:val="18"/>
        </w:rPr>
        <w:t xml:space="preserve">File: /app/config/parameters.php</w:t>
      </w:r>
    </w:p>
    <w:p>
      <w:pPr>
        <w:shd w:fill="F4F4F4" w:val="clear"/>
        <w:spacing w:after="60" w:before="60"/>
      </w:pPr>
      <w:r>
        <w:rPr>
          <w:rFonts w:ascii="Courier New" w:cs="Courier New" w:eastAsia="Courier New" w:hAnsi="Courier New"/>
          <w:sz w:val="18"/>
          <w:szCs w:val="18"/>
        </w:rPr>
        <w:t xml:space="preserve">Permissions: -rw-r--r-- (world-readable)</w:t>
      </w:r>
    </w:p>
    <w:p>
      <w:pPr>
        <w:shd w:fill="F4F4F4" w:val="clear"/>
        <w:spacing w:after="60" w:before="60"/>
      </w:pPr>
      <w:r>
        <w:rPr>
          <w:rFonts w:ascii="Courier New" w:cs="Courier New" w:eastAsia="Courier New" w:hAnsi="Courier New"/>
          <w:sz w:val="18"/>
          <w:szCs w:val="18"/>
        </w:rPr>
        <w:t xml:space="preserve">Contains: database_password: pspass123</w:t>
      </w:r>
    </w:p>
    <w:p>
      <w:pPr>
        <w:shd w:fill="F4F4F4" w:val="clear"/>
        <w:spacing w:after="60" w:before="60"/>
      </w:pPr>
      <w:r>
        <w:rPr>
          <w:rFonts w:ascii="Courier New" w:cs="Courier New" w:eastAsia="Courier New" w:hAnsi="Courier New"/>
          <w:sz w:val="18"/>
          <w:szCs w:val="18"/>
        </w:rPr>
        <w:t xml:space="preserve">Contains: secret: zdiEE5PX3im5BCALmhmsDWJPQOvXXkZsNDRjwuOEaWYLUUYSZZEGPeSfJw6AD4Ka</w:t>
      </w:r>
    </w:p>
    <w:p>
      <w:pPr>
        <w:shd w:fill="F4F4F4" w:val="clear"/>
        <w:spacing w:after="60" w:before="60"/>
      </w:pPr>
      <w:r>
        <w:rPr>
          <w:rFonts w:ascii="Courier New" w:cs="Courier New" w:eastAsia="Courier New" w:hAnsi="Courier New"/>
          <w:sz w:val="18"/>
          <w:szCs w:val="18"/>
        </w:rPr>
        <w:t xml:space="preserve">Fix: chmod 640 /var/www/html/app/config/parameters.php</w:t>
      </w:r>
    </w:p>
    <w:p>
      <w:pPr>
        <w:pStyle w:val="Heading2"/>
      </w:pPr>
      <w:r>
        <w:rPr>
          <w:b/>
          <w:bCs/>
        </w:rPr>
        <w:t xml:space="preserve">3.5 Secure Session Cookie Settings</w:t>
      </w:r>
    </w:p>
    <w:p>
      <w:pPr>
        <w:spacing w:after="120"/>
      </w:pPr>
      <w:r>
        <w:t xml:space="preserve">Session cookies (PHPSESSID and PrestaShop session cookie) correctly implement HttpOnly and SameSite=Lax flags, protecting against JavaScript-based cookie theft and most CSRF scenarios. However, the Secure flag is absent on all cookies, meaning session tokens will transmit over plain HTTP. This compounds Finding F-02 (no TLS) — an attacker on the same network can intercept session cookies via passive sniffing.</w:t>
      </w:r>
    </w:p>
    <w:p>
      <w:pPr>
        <w:pStyle w:val="ListParagraph"/>
        <w:numPr>
          <w:ilvl w:val="0"/>
          <w:numId w:val="2"/>
        </w:numPr>
      </w:pPr>
      <w:r>
        <w:t xml:space="preserve">HttpOnly: ✅ Present — JavaScript cannot read cookies</w:t>
      </w:r>
    </w:p>
    <w:p>
      <w:pPr>
        <w:pStyle w:val="ListParagraph"/>
        <w:numPr>
          <w:ilvl w:val="0"/>
          <w:numId w:val="2"/>
        </w:numPr>
      </w:pPr>
      <w:r>
        <w:t xml:space="preserve">SameSite=Lax: ✅ Present — CSRF protection in place</w:t>
      </w:r>
    </w:p>
    <w:p>
      <w:pPr>
        <w:pStyle w:val="ListParagraph"/>
        <w:numPr>
          <w:ilvl w:val="0"/>
          <w:numId w:val="2"/>
        </w:numPr>
      </w:pPr>
      <w:r>
        <w:t xml:space="preserve">Finding F-07: Secure flag missing on all cookies — Severity: MEDIUM</w:t>
      </w:r>
    </w:p>
    <w:p>
      <w:pPr>
        <w:shd w:fill="F4F4F4" w:val="clear"/>
        <w:spacing w:after="60" w:before="60"/>
      </w:pPr>
      <w:r>
        <w:rPr>
          <w:rFonts w:ascii="Courier New" w:cs="Courier New" w:eastAsia="Courier New" w:hAnsi="Courier New"/>
          <w:sz w:val="18"/>
          <w:szCs w:val="18"/>
        </w:rPr>
        <w:t xml:space="preserve">Set-Cookie: PHPSESSID=...; HttpOnly; SameSite=Lax   ← Missing: Secure</w:t>
      </w:r>
    </w:p>
    <w:p>
      <w:pPr>
        <w:shd w:fill="F4F4F4" w:val="clear"/>
        <w:spacing w:after="60" w:before="60"/>
      </w:pPr>
      <w:r>
        <w:rPr>
          <w:rFonts w:ascii="Courier New" w:cs="Courier New" w:eastAsia="Courier New" w:hAnsi="Courier New"/>
          <w:sz w:val="18"/>
          <w:szCs w:val="18"/>
        </w:rPr>
        <w:t xml:space="preserve">Set-Cookie: PrestaShop-...; HttpOnly; SameSite=Lax  ← Missing: Secure</w:t>
      </w:r>
    </w:p>
    <w:p>
      <w:pPr>
        <w:pStyle w:val="Heading2"/>
      </w:pPr>
      <w:r>
        <w:rPr>
          <w:b/>
          <w:bCs/>
        </w:rPr>
        <w:t xml:space="preserve">3.6 Unnecessary Modules</w:t>
      </w:r>
    </w:p>
    <w:p>
      <w:pPr>
        <w:spacing w:after="120"/>
      </w:pPr>
      <w:r>
        <w:t xml:space="preserve">All 66 installed modules are active. No modules have been disabled post-installation. Modules of particular concern include ps_distributionapiclient (makes outbound calls to PrestaShop servers), ps_googleanalytics (third-party JS on all pages), and 15 statistics modules all simultaneously active. Additionally, 51 modules have pending upgrades that have not been applied.</w:t>
      </w:r>
    </w:p>
    <w:p>
      <w:pPr>
        <w:pStyle w:val="ListParagraph"/>
        <w:numPr>
          <w:ilvl w:val="0"/>
          <w:numId w:val="2"/>
        </w:numPr>
      </w:pPr>
      <w:r>
        <w:t xml:space="preserve">Finding F-10: All 66 modules active, 51 pending updates — Severity: LOW</w:t>
      </w:r>
    </w:p>
    <w:p>
      <w:pPr>
        <w:pStyle w:val="Heading2"/>
      </w:pPr>
      <w:r>
        <w:rPr>
          <w:b/>
          <w:bCs/>
        </w:rPr>
        <w:t xml:space="preserve">3.7 Payment and API Endpoint Security</w:t>
      </w:r>
    </w:p>
    <w:p>
      <w:pPr>
        <w:spacing w:after="120"/>
      </w:pPr>
      <w:r>
        <w:t xml:space="preserve">The PrestaShop Webservice is disabled in admin settings with no API keys configured. However, the /api/ endpoint remains reachable and returns HTTP 401 with a WWW-Authenticate header revealing the platform is PrestaShop. Three payment modules are active (Cash on Delivery, Payments by Check, Bank Transfer) with no real payment details configured.</w:t>
      </w:r>
    </w:p>
    <w:p>
      <w:pPr>
        <w:spacing w:after="100" w:before="200"/>
        <w:jc w:val="center"/>
      </w:pPr>
      <w:r>
        <w:drawing>
          <wp:inline distT="0" distB="0" distL="0" distR="0">
            <wp:extent cx="5524500" cy="31051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5524500" cy="3105150"/>
                    </a:xfrm>
                    <a:prstGeom prst="rect">
                      <a:avLst/>
                    </a:prstGeom>
                  </pic:spPr>
                </pic:pic>
              </a:graphicData>
            </a:graphic>
          </wp:inline>
        </w:drawing>
      </w:r>
    </w:p>
    <w:p>
      <w:pPr>
        <w:spacing w:after="200"/>
        <w:jc w:val="center"/>
      </w:pPr>
      <w:r>
        <w:rPr>
          <w:i/>
          <w:iCs/>
          <w:color w:val="555555"/>
          <w:sz w:val="18"/>
          <w:szCs w:val="18"/>
        </w:rPr>
        <w:t xml:space="preserve">Figure 7: Webservice page — no API keys configured</w:t>
      </w:r>
    </w:p>
    <w:p>
      <w:pPr>
        <w:spacing w:after="100" w:before="200"/>
        <w:jc w:val="center"/>
      </w:pPr>
      <w:r>
        <w:drawing>
          <wp:inline distT="0" distB="0" distL="0" distR="0">
            <wp:extent cx="5524500" cy="31051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5524500" cy="3105150"/>
                    </a:xfrm>
                    <a:prstGeom prst="rect">
                      <a:avLst/>
                    </a:prstGeom>
                  </pic:spPr>
                </pic:pic>
              </a:graphicData>
            </a:graphic>
          </wp:inline>
        </w:drawing>
      </w:r>
    </w:p>
    <w:p>
      <w:pPr>
        <w:spacing w:after="200"/>
        <w:jc w:val="center"/>
      </w:pPr>
      <w:r>
        <w:rPr>
          <w:i/>
          <w:iCs/>
          <w:color w:val="555555"/>
          <w:sz w:val="18"/>
          <w:szCs w:val="18"/>
        </w:rPr>
        <w:t xml:space="preserve">Figure 8: Payment Methods — 3 demo payment modules active without real configuration</w:t>
      </w:r>
    </w:p>
    <w:p>
      <w:pPr>
        <w:pStyle w:val="ListParagraph"/>
        <w:numPr>
          <w:ilvl w:val="0"/>
          <w:numId w:val="2"/>
        </w:numPr>
      </w:pPr>
      <w:r>
        <w:t xml:space="preserve">Finding F-11: /api/ endpoint reachable despite webservice disabled — Severity: LOW</w:t>
      </w:r>
    </w:p>
    <w:p>
      <w:pPr>
        <w:pStyle w:val="ListParagraph"/>
        <w:numPr>
          <w:ilvl w:val="0"/>
          <w:numId w:val="2"/>
        </w:numPr>
      </w:pPr>
      <w:r>
        <w:t xml:space="preserve">Finding F-14: Demo payment modules active with no real configuration — Severity: LOW</w:t>
      </w:r>
    </w:p>
    <w:p>
      <w:pPr>
        <w:pStyle w:val="Heading2"/>
      </w:pPr>
      <w:r>
        <w:rPr>
          <w:b/>
          <w:bCs/>
        </w:rPr>
        <w:t xml:space="preserve">3.8 TLS Configuration</w:t>
      </w:r>
    </w:p>
    <w:p>
      <w:pPr>
        <w:spacing w:after="120"/>
      </w:pPr>
      <w:r>
        <w:t xml:space="preserve">HTTPS is not configured at any level. Port 443 is not open, PS_SSL_ENABLED is set to 0 in the database, no HTTP-to-HTTPS redirect is configured, and no HSTS header is present. All traffic including authentication credentials, session cookies, and customer data transmits in plaintext over HTTP.</w:t>
      </w:r>
    </w:p>
    <w:p>
      <w:pPr>
        <w:pStyle w:val="ListParagraph"/>
        <w:numPr>
          <w:ilvl w:val="0"/>
          <w:numId w:val="2"/>
        </w:numPr>
      </w:pPr>
      <w:r>
        <w:t xml:space="preserve">Finding F-02: No TLS/HTTPS at any level — Severity: HIGH</w:t>
      </w:r>
    </w:p>
    <w:p>
      <w:pPr>
        <w:spacing w:after="100" w:before="200"/>
        <w:jc w:val="center"/>
      </w:pPr>
      <w:r>
        <w:drawing>
          <wp:inline distT="0" distB="0" distL="0" distR="0">
            <wp:extent cx="5524500" cy="31051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5524500" cy="3105150"/>
                    </a:xfrm>
                    <a:prstGeom prst="rect">
                      <a:avLst/>
                    </a:prstGeom>
                  </pic:spPr>
                </pic:pic>
              </a:graphicData>
            </a:graphic>
          </wp:inline>
        </w:drawing>
      </w:r>
    </w:p>
    <w:p>
      <w:pPr>
        <w:spacing w:after="200"/>
        <w:jc w:val="center"/>
      </w:pPr>
      <w:r>
        <w:rPr>
          <w:i/>
          <w:iCs/>
          <w:color w:val="555555"/>
          <w:sz w:val="18"/>
          <w:szCs w:val="18"/>
        </w:rPr>
        <w:t xml:space="preserve">Figure 9: SSL settings page — Enable SSL showing as unconfigured, Enable SSL on all pages: No</w:t>
      </w:r>
    </w:p>
    <w:p>
      <w:pPr>
        <w:pStyle w:val="Heading2"/>
      </w:pPr>
      <w:r>
        <w:rPr>
          <w:b/>
          <w:bCs/>
        </w:rPr>
        <w:t xml:space="preserve">3.9 Admin Path and IP Restrictions</w:t>
      </w:r>
    </w:p>
    <w:p>
      <w:pPr>
        <w:spacing w:after="120"/>
      </w:pPr>
      <w:r>
        <w:t xml:space="preserve">The default /admin path correctly returns HTTP 404 and was not found in the filesystem. Eight common admin path variations all returned 404. The custom /admin-pentest path redirects to /admin-pentest/ as expected. However, no IP allowlist is configured on the admin path, and the Apache version (2.4.62 Debian) is disclosed in all response headers.</w:t>
      </w:r>
    </w:p>
    <w:p>
      <w:pPr>
        <w:pStyle w:val="ListParagraph"/>
        <w:numPr>
          <w:ilvl w:val="0"/>
          <w:numId w:val="2"/>
        </w:numPr>
      </w:pPr>
      <w:r>
        <w:t xml:space="preserve">Admin path renamed: ✅ /admin returns 404</w:t>
      </w:r>
    </w:p>
    <w:p>
      <w:pPr>
        <w:pStyle w:val="ListParagraph"/>
        <w:numPr>
          <w:ilvl w:val="0"/>
          <w:numId w:val="2"/>
        </w:numPr>
      </w:pPr>
      <w:r>
        <w:t xml:space="preserve">Finding F-08: No IP restriction on admin panel — Severity: MEDIUM</w:t>
      </w:r>
    </w:p>
    <w:p>
      <w:pPr>
        <w:pStyle w:val="ListParagraph"/>
        <w:numPr>
          <w:ilvl w:val="0"/>
          <w:numId w:val="2"/>
        </w:numPr>
      </w:pPr>
      <w:r>
        <w:t xml:space="preserve">Finding F-13: Admin path discoverable via targeted wordlist — Severity: MEDIUM</w:t>
      </w:r>
    </w:p>
    <w:p>
      <w:pPr>
        <w:shd w:fill="F4F4F4" w:val="clear"/>
        <w:spacing w:after="60" w:before="60"/>
      </w:pPr>
      <w:r>
        <w:rPr>
          <w:rFonts w:ascii="Courier New" w:cs="Courier New" w:eastAsia="Courier New" w:hAnsi="Courier New"/>
          <w:sz w:val="18"/>
          <w:szCs w:val="18"/>
        </w:rPr>
        <w:t xml:space="preserve">Server: Apache/2.4.62 (Debian)  ← version disclosure in every response</w:t>
      </w:r>
    </w:p>
    <w:p>
      <w:pPr>
        <w:pStyle w:val="Heading2"/>
      </w:pPr>
      <w:r>
        <w:rPr>
          <w:b/>
          <w:bCs/>
        </w:rPr>
        <w:t xml:space="preserve">3.10 Backup and Recovery</w:t>
      </w:r>
    </w:p>
    <w:p>
      <w:pPr>
        <w:spacing w:after="120"/>
      </w:pPr>
      <w:r>
        <w:t xml:space="preserve">The native DB backup module is present and accessible. No automated backup schedule is configured. No existing backup files were found. Backup files are stored in /admin-pentest/backups/ which is a web-accessible path — if an attacker discovers the admin path and backup files exist, full database dumps would be downloadable. The backup process covers database only; theme files, uploads, and modules are not included.</w:t>
      </w:r>
    </w:p>
    <w:p>
      <w:pPr>
        <w:pStyle w:val="ListParagraph"/>
        <w:numPr>
          <w:ilvl w:val="0"/>
          <w:numId w:val="2"/>
        </w:numPr>
      </w:pPr>
      <w:r>
        <w:t xml:space="preserve">Finding F-12: No automated backups, web-accessible backup path — Severity: MEDIUM</w:t>
      </w:r>
    </w:p>
    <w:p>
      <w:pPr>
        <w:spacing w:after="100" w:before="200"/>
        <w:jc w:val="center"/>
      </w:pPr>
      <w:r>
        <w:drawing>
          <wp:inline distT="0" distB="0" distL="0" distR="0">
            <wp:extent cx="5524500" cy="31051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5524500" cy="3105150"/>
                    </a:xfrm>
                    <a:prstGeom prst="rect">
                      <a:avLst/>
                    </a:prstGeom>
                  </pic:spPr>
                </pic:pic>
              </a:graphicData>
            </a:graphic>
          </wp:inline>
        </w:drawing>
      </w:r>
    </w:p>
    <w:p>
      <w:pPr>
        <w:spacing w:after="200"/>
        <w:jc w:val="center"/>
      </w:pPr>
      <w:r>
        <w:rPr>
          <w:i/>
          <w:iCs/>
          <w:color w:val="555555"/>
          <w:sz w:val="18"/>
          <w:szCs w:val="18"/>
        </w:rPr>
        <w:t xml:space="preserve">Figure 10: DB Backup page — no existing backups, disclaimer shows backup path disclosure</w:t>
      </w:r>
    </w:p>
    <w:p>
      <w:r>
        <w:br w:type="page"/>
      </w:r>
    </w:p>
    <w:p>
      <w:pPr>
        <w:pStyle w:val="Heading1"/>
      </w:pPr>
      <w:r>
        <w:rPr>
          <w:b/>
          <w:bCs/>
        </w:rPr>
        <w:t xml:space="preserve">4. Attack Simulations</w:t>
      </w:r>
    </w:p>
    <w:p>
      <w:pPr>
        <w:spacing w:after="120"/>
      </w:pPr>
      <w:r>
        <w:t xml:space="preserve">Three attack scenarios were executed based on vulnerabilities surfaced by the security checklist. Attacks were performed in a controlled lab environment with explicit authorization.</w:t>
      </w:r>
    </w:p>
    <w:p>
      <w:pPr>
        <w:pStyle w:val="Heading2"/>
      </w:pPr>
      <w:r>
        <w:rPr>
          <w:b/>
          <w:bCs/>
        </w:rPr>
        <w:t xml:space="preserve">4.1 Attack 1 — Default Credentials Takeover</w:t>
      </w:r>
    </w:p>
    <w:p>
      <w:pPr>
        <w:spacing w:after="120"/>
      </w:pPr>
      <w:r>
        <w:rPr>
          <w:b/>
          <w:bCs/>
        </w:rPr>
        <w:t xml:space="preserve">Methodology:</w:t>
      </w:r>
    </w:p>
    <w:p>
      <w:pPr>
        <w:pStyle w:val="ListParagraph"/>
        <w:numPr>
          <w:ilvl w:val="0"/>
          <w:numId w:val="2"/>
        </w:numPr>
      </w:pPr>
      <w:r>
        <w:t xml:space="preserve">Identified PrestaShop installation via HTTP response headers and page content</w:t>
      </w:r>
    </w:p>
    <w:p>
      <w:pPr>
        <w:pStyle w:val="ListParagraph"/>
        <w:numPr>
          <w:ilvl w:val="0"/>
          <w:numId w:val="2"/>
        </w:numPr>
      </w:pPr>
      <w:r>
        <w:t xml:space="preserve">Referenced PrestaShop public documentation for known default demo credentials</w:t>
      </w:r>
    </w:p>
    <w:p>
      <w:pPr>
        <w:pStyle w:val="ListParagraph"/>
        <w:numPr>
          <w:ilvl w:val="0"/>
          <w:numId w:val="2"/>
        </w:numPr>
      </w:pPr>
      <w:r>
        <w:t xml:space="preserve">Attempted storefront login at /index.php?controller=authentication</w:t>
      </w:r>
    </w:p>
    <w:p>
      <w:pPr>
        <w:pStyle w:val="ListParagraph"/>
        <w:numPr>
          <w:ilvl w:val="0"/>
          <w:numId w:val="2"/>
        </w:numPr>
      </w:pPr>
      <w:r>
        <w:t xml:space="preserve">Authentication succeeded on first attempt with no lockout</w:t>
      </w:r>
    </w:p>
    <w:p>
      <w:pPr>
        <w:spacing w:after="120"/>
      </w:pPr>
      <w:r>
        <w:rPr>
          <w:b/>
          <w:bCs/>
        </w:rPr>
        <w:t xml:space="preserve">Vector:</w:t>
      </w:r>
    </w:p>
    <w:p>
      <w:pPr>
        <w:shd w:fill="F4F4F4" w:val="clear"/>
        <w:spacing w:after="60" w:before="60"/>
      </w:pPr>
      <w:r>
        <w:rPr>
          <w:rFonts w:ascii="Courier New" w:cs="Courier New" w:eastAsia="Courier New" w:hAnsi="Courier New"/>
          <w:sz w:val="18"/>
          <w:szCs w:val="18"/>
        </w:rPr>
        <w:t xml:space="preserve">URL: http://localhost:8091/index.php</w:t>
      </w:r>
    </w:p>
    <w:p>
      <w:pPr>
        <w:shd w:fill="F4F4F4" w:val="clear"/>
        <w:spacing w:after="60" w:before="60"/>
      </w:pPr>
      <w:r>
        <w:rPr>
          <w:rFonts w:ascii="Courier New" w:cs="Courier New" w:eastAsia="Courier New" w:hAnsi="Courier New"/>
          <w:sz w:val="18"/>
          <w:szCs w:val="18"/>
        </w:rPr>
        <w:t xml:space="preserve">Method: POST</w:t>
      </w:r>
    </w:p>
    <w:p>
      <w:pPr>
        <w:shd w:fill="F4F4F4" w:val="clear"/>
        <w:spacing w:after="60" w:before="60"/>
      </w:pPr>
      <w:r>
        <w:rPr>
          <w:rFonts w:ascii="Courier New" w:cs="Courier New" w:eastAsia="Courier New" w:hAnsi="Courier New"/>
          <w:sz w:val="18"/>
          <w:szCs w:val="18"/>
        </w:rPr>
        <w:t xml:space="preserve">Credentials: pub@prestashop.com / 123456789</w:t>
      </w:r>
    </w:p>
    <w:p>
      <w:pPr>
        <w:shd w:fill="F4F4F4" w:val="clear"/>
        <w:spacing w:after="60" w:before="60"/>
      </w:pPr>
      <w:r>
        <w:rPr>
          <w:rFonts w:ascii="Courier New" w:cs="Courier New" w:eastAsia="Courier New" w:hAnsi="Courier New"/>
          <w:sz w:val="18"/>
          <w:szCs w:val="18"/>
        </w:rPr>
        <w:t xml:space="preserve">Result: HTTP 200, authenticated as John DOE</w:t>
      </w:r>
    </w:p>
    <w:p>
      <w:pPr>
        <w:spacing w:after="120"/>
      </w:pPr>
      <w:r>
        <w:rPr>
          <w:b/>
          <w:bCs/>
        </w:rPr>
        <w:t xml:space="preserve">Impact:</w:t>
      </w:r>
    </w:p>
    <w:p>
      <w:pPr>
        <w:spacing w:after="120"/>
      </w:pPr>
      <w:r>
        <w:t xml:space="preserve">Full customer account access achieved including personal information, saved addresses, and 5 order history records. An attacker could modify account email to attacker-controlled address, enabling a full account pivot and access to future orders.</w:t>
      </w:r>
    </w:p>
    <w:p>
      <w:pPr>
        <w:spacing w:after="100" w:before="200"/>
        <w:jc w:val="center"/>
      </w:pPr>
      <w:r>
        <w:drawing>
          <wp:inline distT="0" distB="0" distL="0" distR="0">
            <wp:extent cx="5524500" cy="31051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5524500" cy="3105150"/>
                    </a:xfrm>
                    <a:prstGeom prst="rect">
                      <a:avLst/>
                    </a:prstGeom>
                  </pic:spPr>
                </pic:pic>
              </a:graphicData>
            </a:graphic>
          </wp:inline>
        </w:drawing>
      </w:r>
    </w:p>
    <w:p>
      <w:pPr>
        <w:spacing w:after="200"/>
        <w:jc w:val="center"/>
      </w:pPr>
      <w:r>
        <w:rPr>
          <w:i/>
          <w:iCs/>
          <w:color w:val="555555"/>
          <w:sz w:val="18"/>
          <w:szCs w:val="18"/>
        </w:rPr>
        <w:t xml:space="preserve">Figure 11: Attack 1 — Successful default credential login, John DOE authenticated on live storefront</w:t>
      </w:r>
    </w:p>
    <w:p>
      <w:pPr>
        <w:spacing w:after="120"/>
      </w:pPr>
      <w:r>
        <w:rPr>
          <w:b/>
          <w:bCs/>
        </w:rPr>
        <w:t xml:space="preserve">Mitigation:</w:t>
      </w:r>
    </w:p>
    <w:p>
      <w:pPr>
        <w:pStyle w:val="ListParagraph"/>
        <w:numPr>
          <w:ilvl w:val="0"/>
          <w:numId w:val="2"/>
        </w:numPr>
      </w:pPr>
      <w:r>
        <w:t xml:space="preserve">Immediately disable or delete pub@prestashop.com account</w:t>
      </w:r>
    </w:p>
    <w:p>
      <w:pPr>
        <w:pStyle w:val="ListParagraph"/>
        <w:numPr>
          <w:ilvl w:val="0"/>
          <w:numId w:val="2"/>
        </w:numPr>
      </w:pPr>
      <w:r>
        <w:t xml:space="preserve">Enforce password change on first login for all pre-configured accounts</w:t>
      </w:r>
    </w:p>
    <w:p>
      <w:pPr>
        <w:pStyle w:val="ListParagraph"/>
        <w:numPr>
          <w:ilvl w:val="0"/>
          <w:numId w:val="2"/>
        </w:numPr>
      </w:pPr>
      <w:r>
        <w:t xml:space="preserve">Implement account lockout after 5 failed login attempts</w:t>
      </w:r>
    </w:p>
    <w:p>
      <w:pPr>
        <w:pStyle w:val="Heading2"/>
      </w:pPr>
      <w:r>
        <w:rPr>
          <w:b/>
          <w:bCs/>
        </w:rPr>
        <w:t xml:space="preserve">4.2 Attack 2 — Admin Login Brute Force</w:t>
      </w:r>
    </w:p>
    <w:p>
      <w:pPr>
        <w:spacing w:after="120"/>
      </w:pPr>
      <w:r>
        <w:rPr>
          <w:b/>
          <w:bCs/>
        </w:rPr>
        <w:t xml:space="preserve">Methodology:</w:t>
      </w:r>
    </w:p>
    <w:p>
      <w:pPr>
        <w:pStyle w:val="ListParagraph"/>
        <w:numPr>
          <w:ilvl w:val="0"/>
          <w:numId w:val="2"/>
        </w:numPr>
      </w:pPr>
      <w:r>
        <w:t xml:space="preserve">Identified admin login endpoint at /admin-pentest/index.php</w:t>
      </w:r>
    </w:p>
    <w:p>
      <w:pPr>
        <w:pStyle w:val="ListParagraph"/>
        <w:numPr>
          <w:ilvl w:val="0"/>
          <w:numId w:val="2"/>
        </w:numPr>
      </w:pPr>
      <w:r>
        <w:t xml:space="preserve">Confirmed JSON-based response format: {hasErrors: false, redirect: ...} on success</w:t>
      </w:r>
    </w:p>
    <w:p>
      <w:pPr>
        <w:pStyle w:val="ListParagraph"/>
        <w:numPr>
          <w:ilvl w:val="0"/>
          <w:numId w:val="2"/>
        </w:numPr>
      </w:pPr>
      <w:r>
        <w:t xml:space="preserve">Determined Hydra success indicator: presence of 'AdminDashboard' in response body</w:t>
      </w:r>
    </w:p>
    <w:p>
      <w:pPr>
        <w:pStyle w:val="ListParagraph"/>
        <w:numPr>
          <w:ilvl w:val="0"/>
          <w:numId w:val="2"/>
        </w:numPr>
      </w:pPr>
      <w:r>
        <w:t xml:space="preserve">Built targeted 8-password wordlist (common passwords + known target password)</w:t>
      </w:r>
    </w:p>
    <w:p>
      <w:pPr>
        <w:pStyle w:val="ListParagraph"/>
        <w:numPr>
          <w:ilvl w:val="0"/>
          <w:numId w:val="2"/>
        </w:numPr>
      </w:pPr>
      <w:r>
        <w:t xml:space="preserve">Executed Hydra attack against admin login endpoint</w:t>
      </w:r>
    </w:p>
    <w:p>
      <w:pPr>
        <w:pStyle w:val="ListParagraph"/>
        <w:numPr>
          <w:ilvl w:val="0"/>
          <w:numId w:val="2"/>
        </w:numPr>
      </w:pPr>
      <w:r>
        <w:t xml:space="preserve">No lockout, CAPTCHA, or rate limiting triggered at any point</w:t>
      </w:r>
    </w:p>
    <w:p>
      <w:pPr>
        <w:spacing w:after="120"/>
      </w:pPr>
      <w:r>
        <w:rPr>
          <w:b/>
          <w:bCs/>
        </w:rPr>
        <w:t xml:space="preserve">Vector:</w:t>
      </w:r>
    </w:p>
    <w:p>
      <w:pPr>
        <w:shd w:fill="F4F4F4" w:val="clear"/>
        <w:spacing w:after="60" w:before="60"/>
      </w:pPr>
      <w:r>
        <w:rPr>
          <w:rFonts w:ascii="Courier New" w:cs="Courier New" w:eastAsia="Courier New" w:hAnsi="Courier New"/>
          <w:sz w:val="18"/>
          <w:szCs w:val="18"/>
        </w:rPr>
        <w:t xml:space="preserve">Tool: Hydra v9.5</w:t>
      </w:r>
    </w:p>
    <w:p>
      <w:pPr>
        <w:shd w:fill="F4F4F4" w:val="clear"/>
        <w:spacing w:after="60" w:before="60"/>
      </w:pPr>
      <w:r>
        <w:rPr>
          <w:rFonts w:ascii="Courier New" w:cs="Courier New" w:eastAsia="Courier New" w:hAnsi="Courier New"/>
          <w:sz w:val="18"/>
          <w:szCs w:val="18"/>
        </w:rPr>
        <w:t xml:space="preserve">Target: http://localhost:8091/admin-pentest/index.php</w:t>
      </w:r>
    </w:p>
    <w:p>
      <w:pPr>
        <w:shd w:fill="F4F4F4" w:val="clear"/>
        <w:spacing w:after="60" w:before="60"/>
      </w:pPr>
      <w:r>
        <w:rPr>
          <w:rFonts w:ascii="Courier New" w:cs="Courier New" w:eastAsia="Courier New" w:hAnsi="Courier New"/>
          <w:sz w:val="18"/>
          <w:szCs w:val="18"/>
        </w:rPr>
        <w:t xml:space="preserve">Method: HTTP POST (ajax=1&amp;controller=AdminLogin&amp;submitLogin=1)</w:t>
      </w:r>
    </w:p>
    <w:p>
      <w:pPr>
        <w:shd w:fill="F4F4F4" w:val="clear"/>
        <w:spacing w:after="60" w:before="60"/>
      </w:pPr>
      <w:r>
        <w:rPr>
          <w:rFonts w:ascii="Courier New" w:cs="Courier New" w:eastAsia="Courier New" w:hAnsi="Courier New"/>
          <w:sz w:val="18"/>
          <w:szCs w:val="18"/>
        </w:rPr>
        <w:t xml:space="preserve">Success indicator: S=AdminDashboard</w:t>
      </w:r>
    </w:p>
    <w:p>
      <w:pPr>
        <w:shd w:fill="F4F4F4" w:val="clear"/>
        <w:spacing w:after="60" w:before="60"/>
      </w:pPr>
      <w:r>
        <w:rPr>
          <w:rFonts w:ascii="Courier New" w:cs="Courier New" w:eastAsia="Courier New" w:hAnsi="Courier New"/>
          <w:sz w:val="18"/>
          <w:szCs w:val="18"/>
        </w:rPr>
        <w:t xml:space="preserve">Result: admin@calmay-lab.local : PentestAdmin123! found in 3 seconds</w:t>
      </w:r>
    </w:p>
    <w:p>
      <w:pPr>
        <w:spacing w:after="120"/>
      </w:pPr>
      <w:r>
        <w:rPr>
          <w:b/>
          <w:bCs/>
        </w:rPr>
        <w:t xml:space="preserve">Impact:</w:t>
      </w:r>
    </w:p>
    <w:p>
      <w:pPr>
        <w:spacing w:after="120"/>
      </w:pPr>
      <w:r>
        <w:t xml:space="preserve">Full admin panel access achieved in 3 seconds with an 8-entry wordlist and no defensive response. In a real engagement with rockyou.txt (14.3M passwords) at observed throughput, the wordlist would be exhausted without ever triggering a lockout. Post-exploitation from admin access includes: installing malicious modules (webshell), exfiltrating full customer database, modifying payment configuration, and full store takeover.</w:t>
      </w:r>
    </w:p>
    <w:p>
      <w:pPr>
        <w:spacing w:after="100" w:before="200"/>
        <w:jc w:val="center"/>
      </w:pPr>
      <w:r>
        <w:drawing>
          <wp:inline distT="0" distB="0" distL="0" distR="0">
            <wp:extent cx="5524500" cy="31051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cstate="none"/>
                    <a:srcRect/>
                    <a:stretch>
                      <a:fillRect/>
                    </a:stretch>
                  </pic:blipFill>
                  <pic:spPr bwMode="auto">
                    <a:xfrm>
                      <a:off x="0" y="0"/>
                      <a:ext cx="5524500" cy="3105150"/>
                    </a:xfrm>
                    <a:prstGeom prst="rect">
                      <a:avLst/>
                    </a:prstGeom>
                  </pic:spPr>
                </pic:pic>
              </a:graphicData>
            </a:graphic>
          </wp:inline>
        </w:drawing>
      </w:r>
    </w:p>
    <w:p>
      <w:pPr>
        <w:spacing w:after="200"/>
        <w:jc w:val="center"/>
      </w:pPr>
      <w:r>
        <w:rPr>
          <w:i/>
          <w:iCs/>
          <w:color w:val="555555"/>
          <w:sz w:val="18"/>
          <w:szCs w:val="18"/>
        </w:rPr>
        <w:t xml:space="preserve">Figure 12: Attack 2 — Hydra successfully cracks admin credentials in 3 seconds, no lockout triggered</w:t>
      </w:r>
    </w:p>
    <w:p>
      <w:pPr>
        <w:spacing w:after="120"/>
      </w:pPr>
      <w:r>
        <w:rPr>
          <w:b/>
          <w:bCs/>
        </w:rPr>
        <w:t xml:space="preserve">Mitigation:</w:t>
      </w:r>
    </w:p>
    <w:p>
      <w:pPr>
        <w:pStyle w:val="ListParagraph"/>
        <w:numPr>
          <w:ilvl w:val="0"/>
          <w:numId w:val="2"/>
        </w:numPr>
      </w:pPr>
      <w:r>
        <w:t xml:space="preserve">Implement account lockout: block login after 5 failed attempts for 15 minutes</w:t>
      </w:r>
    </w:p>
    <w:p>
      <w:pPr>
        <w:pStyle w:val="ListParagraph"/>
        <w:numPr>
          <w:ilvl w:val="0"/>
          <w:numId w:val="2"/>
        </w:numPr>
      </w:pPr>
      <w:r>
        <w:t xml:space="preserve">Add CAPTCHA to admin login form</w:t>
      </w:r>
    </w:p>
    <w:p>
      <w:pPr>
        <w:pStyle w:val="ListParagraph"/>
        <w:numPr>
          <w:ilvl w:val="0"/>
          <w:numId w:val="2"/>
        </w:numPr>
      </w:pPr>
      <w:r>
        <w:t xml:space="preserve">Enable 2FA on all admin accounts</w:t>
      </w:r>
    </w:p>
    <w:p>
      <w:pPr>
        <w:pStyle w:val="ListParagraph"/>
        <w:numPr>
          <w:ilvl w:val="0"/>
          <w:numId w:val="2"/>
        </w:numPr>
      </w:pPr>
      <w:r>
        <w:t xml:space="preserve">Restrict /admin-pentest/ to specific IP ranges via Apache config</w:t>
      </w:r>
    </w:p>
    <w:p>
      <w:pPr>
        <w:pStyle w:val="ListParagraph"/>
        <w:numPr>
          <w:ilvl w:val="0"/>
          <w:numId w:val="2"/>
        </w:numPr>
      </w:pPr>
      <w:r>
        <w:t xml:space="preserve">Deploy fail2ban monitoring Apache access logs for repeated POST failures</w:t>
      </w:r>
    </w:p>
    <w:p>
      <w:pPr>
        <w:pStyle w:val="Heading2"/>
      </w:pPr>
      <w:r>
        <w:rPr>
          <w:b/>
          <w:bCs/>
        </w:rPr>
        <w:t xml:space="preserve">4.3 Attack 3 — Admin Path Discovery</w:t>
      </w:r>
    </w:p>
    <w:p>
      <w:pPr>
        <w:spacing w:after="120"/>
      </w:pPr>
      <w:r>
        <w:rPr>
          <w:b/>
          <w:bCs/>
        </w:rPr>
        <w:t xml:space="preserve">Methodology:</w:t>
      </w:r>
    </w:p>
    <w:p>
      <w:pPr>
        <w:pStyle w:val="ListParagraph"/>
        <w:numPr>
          <w:ilvl w:val="0"/>
          <w:numId w:val="2"/>
        </w:numPr>
      </w:pPr>
      <w:r>
        <w:t xml:space="preserve">Confirmed PrestaShop installation via response headers</w:t>
      </w:r>
    </w:p>
    <w:p>
      <w:pPr>
        <w:pStyle w:val="ListParagraph"/>
        <w:numPr>
          <w:ilvl w:val="0"/>
          <w:numId w:val="2"/>
        </w:numPr>
      </w:pPr>
      <w:r>
        <w:t xml:space="preserve">Built 29-entry targeted wordlist of common admin path variations</w:t>
      </w:r>
    </w:p>
    <w:p>
      <w:pPr>
        <w:pStyle w:val="ListParagraph"/>
        <w:numPr>
          <w:ilvl w:val="0"/>
          <w:numId w:val="2"/>
        </w:numPr>
      </w:pPr>
      <w:r>
        <w:t xml:space="preserve">Executed ffuf directory brute force against http://localhost:8091/FUZZ</w:t>
      </w:r>
    </w:p>
    <w:p>
      <w:pPr>
        <w:pStyle w:val="ListParagraph"/>
        <w:numPr>
          <w:ilvl w:val="0"/>
          <w:numId w:val="2"/>
        </w:numPr>
      </w:pPr>
      <w:r>
        <w:t xml:space="preserve">Matched responses returning HTTP 200, 301, 302, or 403</w:t>
      </w:r>
    </w:p>
    <w:p>
      <w:pPr>
        <w:pStyle w:val="ListParagraph"/>
        <w:numPr>
          <w:ilvl w:val="0"/>
          <w:numId w:val="2"/>
        </w:numPr>
      </w:pPr>
      <w:r>
        <w:t xml:space="preserve">Custom admin path discovered in 43 milliseconds</w:t>
      </w:r>
    </w:p>
    <w:p>
      <w:pPr>
        <w:spacing w:after="120"/>
      </w:pPr>
      <w:r>
        <w:rPr>
          <w:b/>
          <w:bCs/>
        </w:rPr>
        <w:t xml:space="preserve">Vector:</w:t>
      </w:r>
    </w:p>
    <w:p>
      <w:pPr>
        <w:shd w:fill="F4F4F4" w:val="clear"/>
        <w:spacing w:after="60" w:before="60"/>
      </w:pPr>
      <w:r>
        <w:rPr>
          <w:rFonts w:ascii="Courier New" w:cs="Courier New" w:eastAsia="Courier New" w:hAnsi="Courier New"/>
          <w:sz w:val="18"/>
          <w:szCs w:val="18"/>
        </w:rPr>
        <w:t xml:space="preserve">Tool: ffuf v2.1.0</w:t>
      </w:r>
    </w:p>
    <w:p>
      <w:pPr>
        <w:shd w:fill="F4F4F4" w:val="clear"/>
        <w:spacing w:after="60" w:before="60"/>
      </w:pPr>
      <w:r>
        <w:rPr>
          <w:rFonts w:ascii="Courier New" w:cs="Courier New" w:eastAsia="Courier New" w:hAnsi="Courier New"/>
          <w:sz w:val="18"/>
          <w:szCs w:val="18"/>
        </w:rPr>
        <w:t xml:space="preserve">Wordlist: custom admin-paths.txt (29 entries)</w:t>
      </w:r>
    </w:p>
    <w:p>
      <w:pPr>
        <w:shd w:fill="F4F4F4" w:val="clear"/>
        <w:spacing w:after="60" w:before="60"/>
      </w:pPr>
      <w:r>
        <w:rPr>
          <w:rFonts w:ascii="Courier New" w:cs="Courier New" w:eastAsia="Courier New" w:hAnsi="Courier New"/>
          <w:sz w:val="18"/>
          <w:szCs w:val="18"/>
        </w:rPr>
        <w:t xml:space="preserve">Match codes: 200, 301, 302, 403</w:t>
      </w:r>
    </w:p>
    <w:p>
      <w:pPr>
        <w:shd w:fill="F4F4F4" w:val="clear"/>
        <w:spacing w:after="60" w:before="60"/>
      </w:pPr>
      <w:r>
        <w:rPr>
          <w:rFonts w:ascii="Courier New" w:cs="Courier New" w:eastAsia="Courier New" w:hAnsi="Courier New"/>
          <w:sz w:val="18"/>
          <w:szCs w:val="18"/>
        </w:rPr>
        <w:t xml:space="preserve">Result: /admin-pentest → HTTP 301 (found in 43ms)</w:t>
      </w:r>
    </w:p>
    <w:p>
      <w:pPr>
        <w:spacing w:after="120"/>
      </w:pPr>
      <w:r>
        <w:rPr>
          <w:b/>
          <w:bCs/>
        </w:rPr>
        <w:t xml:space="preserve">Impact:</w:t>
      </w:r>
    </w:p>
    <w:p>
      <w:pPr>
        <w:spacing w:after="120"/>
      </w:pPr>
      <w:r>
        <w:t xml:space="preserve">The renamed admin path /admin-pentest is discoverable using a targeted wordlist. Combined with Attack 2 (brute force with no rate limiting), the full attack chain from zero knowledge to admin access takes under 10 seconds: path discovery (43ms) + credential brute force (3s) = full compromise.</w:t>
      </w:r>
    </w:p>
    <w:p>
      <w:pPr>
        <w:spacing w:after="100" w:before="200"/>
        <w:jc w:val="center"/>
      </w:pPr>
      <w:r>
        <w:drawing>
          <wp:inline distT="0" distB="0" distL="0" distR="0">
            <wp:extent cx="5524500" cy="31051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 cstate="none"/>
                    <a:srcRect/>
                    <a:stretch>
                      <a:fillRect/>
                    </a:stretch>
                  </pic:blipFill>
                  <pic:spPr bwMode="auto">
                    <a:xfrm>
                      <a:off x="0" y="0"/>
                      <a:ext cx="5524500" cy="3105150"/>
                    </a:xfrm>
                    <a:prstGeom prst="rect">
                      <a:avLst/>
                    </a:prstGeom>
                  </pic:spPr>
                </pic:pic>
              </a:graphicData>
            </a:graphic>
          </wp:inline>
        </w:drawing>
      </w:r>
    </w:p>
    <w:p>
      <w:pPr>
        <w:spacing w:after="200"/>
        <w:jc w:val="center"/>
      </w:pPr>
      <w:r>
        <w:rPr>
          <w:i/>
          <w:iCs/>
          <w:color w:val="555555"/>
          <w:sz w:val="18"/>
          <w:szCs w:val="18"/>
        </w:rPr>
        <w:t xml:space="preserve">Figure 13: Attack 3 — ffuf discovers /admin-pentest path via directory brute force in 43ms</w:t>
      </w:r>
    </w:p>
    <w:p>
      <w:pPr>
        <w:spacing w:after="120"/>
      </w:pPr>
      <w:r>
        <w:rPr>
          <w:b/>
          <w:bCs/>
        </w:rPr>
        <w:t xml:space="preserve">Mitigation:</w:t>
      </w:r>
    </w:p>
    <w:p>
      <w:pPr>
        <w:pStyle w:val="ListParagraph"/>
        <w:numPr>
          <w:ilvl w:val="0"/>
          <w:numId w:val="2"/>
        </w:numPr>
      </w:pPr>
      <w:r>
        <w:t xml:space="preserve">Add IP allowlist restriction on /admin-pentest/ in Apache configuration</w:t>
      </w:r>
    </w:p>
    <w:p>
      <w:pPr>
        <w:pStyle w:val="ListParagraph"/>
        <w:numPr>
          <w:ilvl w:val="0"/>
          <w:numId w:val="2"/>
        </w:numPr>
      </w:pPr>
      <w:r>
        <w:t xml:space="preserve">Use a genuinely random path name (e.g. /a3f9b2c7d1e4/) not a guessable variation</w:t>
      </w:r>
    </w:p>
    <w:p>
      <w:pPr>
        <w:pStyle w:val="ListParagraph"/>
        <w:numPr>
          <w:ilvl w:val="0"/>
          <w:numId w:val="2"/>
        </w:numPr>
      </w:pPr>
      <w:r>
        <w:t xml:space="preserve">Deploy ModSecurity rule to detect and block directory scanning patterns</w:t>
      </w:r>
    </w:p>
    <w:p>
      <w:pPr>
        <w:pStyle w:val="ListParagraph"/>
        <w:numPr>
          <w:ilvl w:val="0"/>
          <w:numId w:val="2"/>
        </w:numPr>
      </w:pPr>
      <w:r>
        <w:t xml:space="preserve">VPN-only access to admin panel in production environments</w:t>
      </w:r>
    </w:p>
    <w:p>
      <w:r>
        <w:br w:type="page"/>
      </w:r>
    </w:p>
    <w:p>
      <w:pPr>
        <w:pStyle w:val="Heading1"/>
      </w:pPr>
      <w:r>
        <w:rPr>
          <w:b/>
          <w:bCs/>
        </w:rPr>
        <w:t xml:space="preserve">5. Combined Attack Chain</w:t>
      </w:r>
    </w:p>
    <w:p>
      <w:pPr>
        <w:spacing w:after="120"/>
      </w:pPr>
      <w:r>
        <w:t xml:space="preserve">The three attacks can be chained to achieve full admin compromise from zero prior knowledge:</w:t>
      </w:r>
    </w:p>
    <w:p>
      <w:pPr>
        <w:shd w:fill="F4F4F4" w:val="clear"/>
        <w:spacing w:after="60" w:before="60"/>
      </w:pPr>
      <w:r>
        <w:rPr>
          <w:rFonts w:ascii="Courier New" w:cs="Courier New" w:eastAsia="Courier New" w:hAnsi="Courier New"/>
          <w:sz w:val="18"/>
          <w:szCs w:val="18"/>
        </w:rPr>
        <w:t xml:space="preserve">Step 1: ffuf path discovery     → /admin-pentest found     (43ms)</w:t>
      </w:r>
    </w:p>
    <w:p>
      <w:pPr>
        <w:shd w:fill="F4F4F4" w:val="clear"/>
        <w:spacing w:after="60" w:before="60"/>
      </w:pPr>
      <w:r>
        <w:rPr>
          <w:rFonts w:ascii="Courier New" w:cs="Courier New" w:eastAsia="Courier New" w:hAnsi="Courier New"/>
          <w:sz w:val="18"/>
          <w:szCs w:val="18"/>
        </w:rPr>
        <w:t xml:space="preserve">Step 2: Hydra brute force       → admin credentials found  (3 seconds)</w:t>
      </w:r>
    </w:p>
    <w:p>
      <w:pPr>
        <w:shd w:fill="F4F4F4" w:val="clear"/>
        <w:spacing w:after="60" w:before="60"/>
      </w:pPr>
      <w:r>
        <w:rPr>
          <w:rFonts w:ascii="Courier New" w:cs="Courier New" w:eastAsia="Courier New" w:hAnsi="Courier New"/>
          <w:sz w:val="18"/>
          <w:szCs w:val="18"/>
        </w:rPr>
        <w:t xml:space="preserve">Step 3: Admin panel login       → full store access        (&lt;1 second)</w:t>
      </w:r>
    </w:p>
    <w:p>
      <w:pPr>
        <w:shd w:fill="F4F4F4" w:val="clear"/>
        <w:spacing w:after="60" w:before="60"/>
      </w:pPr>
      <w:r>
        <w:rPr>
          <w:rFonts w:ascii="Courier New" w:cs="Courier New" w:eastAsia="Courier New" w:hAnsi="Courier New"/>
          <w:sz w:val="18"/>
          <w:szCs w:val="18"/>
        </w:rPr>
        <w:t xml:space="preserve">─────────────────────────────────────────────────────────────────</w:t>
      </w:r>
    </w:p>
    <w:p>
      <w:pPr>
        <w:shd w:fill="F4F4F4" w:val="clear"/>
        <w:spacing w:after="60" w:before="60"/>
      </w:pPr>
      <w:r>
        <w:rPr>
          <w:rFonts w:ascii="Courier New" w:cs="Courier New" w:eastAsia="Courier New" w:hAnsi="Courier New"/>
          <w:sz w:val="18"/>
          <w:szCs w:val="18"/>
        </w:rPr>
        <w:t xml:space="preserve">Total time from zero knowledge to full admin access: ~4 seconds</w:t>
      </w:r>
    </w:p>
    <w:p>
      <w:pPr>
        <w:spacing w:after="120"/>
      </w:pPr>
      <w:r>
        <w:t xml:space="preserve">This attack chain is possible due to three compounding weaknesses: no IP restriction on admin path (allows remote discovery), no rate limiting (allows unlimited brute force), and no 2FA (password alone sufficient for access). Addressing any single one of these would break the chain.</w:t>
      </w:r>
    </w:p>
    <w:p>
      <w:pPr>
        <w:pStyle w:val="Heading1"/>
      </w:pPr>
      <w:r>
        <w:rPr>
          <w:b/>
          <w:bCs/>
        </w:rPr>
        <w:t xml:space="preserve">6. Findings Summary</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400"/>
        <w:gridCol w:w="3500"/>
        <w:gridCol w:w="1400"/>
        <w:gridCol w:w="1200"/>
        <w:gridCol w:w="2860"/>
      </w:tblGrid>
      <w:tr>
        <w:tc>
          <w:tcPr>
            <w:tcW w:type="dxa" w:w="400"/>
            <w:tcBorders>
              <w:top w:val="single" w:color="CCCCCC" w:sz="4"/>
              <w:left w:val="single" w:color="CCCCCC" w:sz="4"/>
              <w:bottom w:val="single" w:color="CCCCCC" w:sz="4"/>
              <w:right w:val="single" w:color="CCCCCC" w:sz="4"/>
            </w:tcBorders>
            <w:shd w:fill="1B5E8A" w:val="clear"/>
            <w:tcMar>
              <w:top w:type="dxa" w:w="100"/>
              <w:left w:type="dxa" w:w="140"/>
              <w:bottom w:type="dxa" w:w="100"/>
              <w:right w:type="dxa" w:w="140"/>
            </w:tcMar>
          </w:tcPr>
          <w:p>
            <w:r>
              <w:rPr>
                <w:b/>
                <w:bCs/>
                <w:color w:val="FFFFFF"/>
                <w:sz w:val="20"/>
                <w:szCs w:val="20"/>
              </w:rPr>
              <w:t xml:space="preserve">#</w:t>
            </w:r>
          </w:p>
        </w:tc>
        <w:tc>
          <w:tcPr>
            <w:tcW w:type="dxa" w:w="3500"/>
            <w:tcBorders>
              <w:top w:val="single" w:color="CCCCCC" w:sz="4"/>
              <w:left w:val="single" w:color="CCCCCC" w:sz="4"/>
              <w:bottom w:val="single" w:color="CCCCCC" w:sz="4"/>
              <w:right w:val="single" w:color="CCCCCC" w:sz="4"/>
            </w:tcBorders>
            <w:shd w:fill="1B5E8A" w:val="clear"/>
            <w:tcMar>
              <w:top w:type="dxa" w:w="100"/>
              <w:left w:type="dxa" w:w="140"/>
              <w:bottom w:type="dxa" w:w="100"/>
              <w:right w:type="dxa" w:w="140"/>
            </w:tcMar>
          </w:tcPr>
          <w:p>
            <w:r>
              <w:rPr>
                <w:b/>
                <w:bCs/>
                <w:color w:val="FFFFFF"/>
                <w:sz w:val="20"/>
                <w:szCs w:val="20"/>
              </w:rPr>
              <w:t xml:space="preserve">Finding</w:t>
            </w:r>
          </w:p>
        </w:tc>
        <w:tc>
          <w:tcPr>
            <w:tcW w:type="dxa" w:w="1400"/>
            <w:tcBorders>
              <w:top w:val="single" w:color="CCCCCC" w:sz="4"/>
              <w:left w:val="single" w:color="CCCCCC" w:sz="4"/>
              <w:bottom w:val="single" w:color="CCCCCC" w:sz="4"/>
              <w:right w:val="single" w:color="CCCCCC" w:sz="4"/>
            </w:tcBorders>
            <w:shd w:fill="1B5E8A" w:val="clear"/>
            <w:tcMar>
              <w:top w:type="dxa" w:w="100"/>
              <w:left w:type="dxa" w:w="140"/>
              <w:bottom w:type="dxa" w:w="100"/>
              <w:right w:type="dxa" w:w="140"/>
            </w:tcMar>
          </w:tcPr>
          <w:p>
            <w:r>
              <w:rPr>
                <w:b/>
                <w:bCs/>
                <w:color w:val="FFFFFF"/>
                <w:sz w:val="20"/>
                <w:szCs w:val="20"/>
              </w:rPr>
              <w:t xml:space="preserve">Category</w:t>
            </w:r>
          </w:p>
        </w:tc>
        <w:tc>
          <w:tcPr>
            <w:tcW w:type="dxa" w:w="1200"/>
            <w:tcBorders>
              <w:top w:val="single" w:color="CCCCCC" w:sz="4"/>
              <w:left w:val="single" w:color="CCCCCC" w:sz="4"/>
              <w:bottom w:val="single" w:color="CCCCCC" w:sz="4"/>
              <w:right w:val="single" w:color="CCCCCC" w:sz="4"/>
            </w:tcBorders>
            <w:shd w:fill="1B5E8A" w:val="clear"/>
            <w:tcMar>
              <w:top w:type="dxa" w:w="100"/>
              <w:left w:type="dxa" w:w="140"/>
              <w:bottom w:type="dxa" w:w="100"/>
              <w:right w:type="dxa" w:w="140"/>
            </w:tcMar>
          </w:tcPr>
          <w:p>
            <w:r>
              <w:rPr>
                <w:b/>
                <w:bCs/>
                <w:color w:val="FFFFFF"/>
                <w:sz w:val="20"/>
                <w:szCs w:val="20"/>
              </w:rPr>
              <w:t xml:space="preserve">Severity</w:t>
            </w:r>
          </w:p>
        </w:tc>
        <w:tc>
          <w:tcPr>
            <w:tcW w:type="dxa" w:w="2860"/>
            <w:tcBorders>
              <w:top w:val="single" w:color="CCCCCC" w:sz="4"/>
              <w:left w:val="single" w:color="CCCCCC" w:sz="4"/>
              <w:bottom w:val="single" w:color="CCCCCC" w:sz="4"/>
              <w:right w:val="single" w:color="CCCCCC" w:sz="4"/>
            </w:tcBorders>
            <w:shd w:fill="1B5E8A" w:val="clear"/>
            <w:tcMar>
              <w:top w:type="dxa" w:w="100"/>
              <w:left w:type="dxa" w:w="140"/>
              <w:bottom w:type="dxa" w:w="100"/>
              <w:right w:type="dxa" w:w="140"/>
            </w:tcMar>
          </w:tcPr>
          <w:p>
            <w:r>
              <w:rPr>
                <w:b/>
                <w:bCs/>
                <w:color w:val="FFFFFF"/>
                <w:sz w:val="20"/>
                <w:szCs w:val="20"/>
              </w:rPr>
              <w:t xml:space="preserve">Mitigation</w:t>
            </w:r>
          </w:p>
        </w:tc>
      </w:tr>
      <w:tr>
        <w:tc>
          <w:tcPr>
            <w:tcW w:type="dxa" w:w="4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b/>
                <w:bCs/>
                <w:color w:val="000000"/>
                <w:sz w:val="18"/>
                <w:szCs w:val="18"/>
              </w:rPr>
              <w:t xml:space="preserve">F-01</w:t>
            </w:r>
          </w:p>
        </w:tc>
        <w:tc>
          <w:tcPr>
            <w:tcW w:type="dxa" w:w="35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color w:val="000000"/>
                <w:sz w:val="18"/>
                <w:szCs w:val="18"/>
              </w:rPr>
              <w:t xml:space="preserve">Default customer credentials active (pub@prestashop.com / 123456789)</w:t>
            </w:r>
          </w:p>
        </w:tc>
        <w:tc>
          <w:tcPr>
            <w:tcW w:type="dxa" w:w="14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color w:val="000000"/>
                <w:sz w:val="18"/>
                <w:szCs w:val="18"/>
              </w:rPr>
              <w:t xml:space="preserve">Access Control</w:t>
            </w:r>
          </w:p>
        </w:tc>
        <w:tc>
          <w:tcPr>
            <w:tcW w:type="dxa" w:w="12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b/>
                <w:bCs/>
                <w:color w:val="CC0000"/>
                <w:sz w:val="18"/>
                <w:szCs w:val="18"/>
              </w:rPr>
              <w:t xml:space="preserve">HIGH</w:t>
            </w:r>
          </w:p>
        </w:tc>
        <w:tc>
          <w:tcPr>
            <w:tcW w:type="dxa" w:w="286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color w:val="000000"/>
                <w:sz w:val="18"/>
                <w:szCs w:val="18"/>
              </w:rPr>
              <w:t xml:space="preserve">Immediately disable/delete default customer account</w:t>
            </w:r>
          </w:p>
        </w:tc>
      </w:tr>
      <w:tr>
        <w:tc>
          <w:tcPr>
            <w:tcW w:type="dxa" w:w="4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b/>
                <w:bCs/>
                <w:color w:val="000000"/>
                <w:sz w:val="18"/>
                <w:szCs w:val="18"/>
              </w:rPr>
              <w:t xml:space="preserve">F-02</w:t>
            </w:r>
          </w:p>
        </w:tc>
        <w:tc>
          <w:tcPr>
            <w:tcW w:type="dxa" w:w="35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color w:val="000000"/>
                <w:sz w:val="18"/>
                <w:szCs w:val="18"/>
              </w:rPr>
              <w:t xml:space="preserve">No HTTPS/TLS configured - all traffic in plaintext</w:t>
            </w:r>
          </w:p>
        </w:tc>
        <w:tc>
          <w:tcPr>
            <w:tcW w:type="dxa" w:w="14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color w:val="000000"/>
                <w:sz w:val="18"/>
                <w:szCs w:val="18"/>
              </w:rPr>
              <w:t xml:space="preserve">Transport Security</w:t>
            </w:r>
          </w:p>
        </w:tc>
        <w:tc>
          <w:tcPr>
            <w:tcW w:type="dxa" w:w="12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b/>
                <w:bCs/>
                <w:color w:val="CC0000"/>
                <w:sz w:val="18"/>
                <w:szCs w:val="18"/>
              </w:rPr>
              <w:t xml:space="preserve">HIGH</w:t>
            </w:r>
          </w:p>
        </w:tc>
        <w:tc>
          <w:tcPr>
            <w:tcW w:type="dxa" w:w="286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color w:val="000000"/>
                <w:sz w:val="18"/>
                <w:szCs w:val="18"/>
              </w:rPr>
              <w:t xml:space="preserve">Obtain TLS cert, configure SSL virtualhost, enforce HTTPS redirect</w:t>
            </w:r>
          </w:p>
        </w:tc>
      </w:tr>
      <w:tr>
        <w:tc>
          <w:tcPr>
            <w:tcW w:type="dxa" w:w="4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b/>
                <w:bCs/>
                <w:color w:val="000000"/>
                <w:sz w:val="18"/>
                <w:szCs w:val="18"/>
              </w:rPr>
              <w:t xml:space="preserve">F-03</w:t>
            </w:r>
          </w:p>
        </w:tc>
        <w:tc>
          <w:tcPr>
            <w:tcW w:type="dxa" w:w="35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color w:val="000000"/>
                <w:sz w:val="18"/>
                <w:szCs w:val="18"/>
              </w:rPr>
              <w:t xml:space="preserve">Outdated version: 8.1.7 installed vs 9.1.3 latest stable</w:t>
            </w:r>
          </w:p>
        </w:tc>
        <w:tc>
          <w:tcPr>
            <w:tcW w:type="dxa" w:w="14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color w:val="000000"/>
                <w:sz w:val="18"/>
                <w:szCs w:val="18"/>
              </w:rPr>
              <w:t xml:space="preserve">Patch Management</w:t>
            </w:r>
          </w:p>
        </w:tc>
        <w:tc>
          <w:tcPr>
            <w:tcW w:type="dxa" w:w="12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b/>
                <w:bCs/>
                <w:color w:val="CC6600"/>
                <w:sz w:val="18"/>
                <w:szCs w:val="18"/>
              </w:rPr>
              <w:t xml:space="preserve">MEDIUM</w:t>
            </w:r>
          </w:p>
        </w:tc>
        <w:tc>
          <w:tcPr>
            <w:tcW w:type="dxa" w:w="286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color w:val="000000"/>
                <w:sz w:val="18"/>
                <w:szCs w:val="18"/>
              </w:rPr>
              <w:t xml:space="preserve">Plan upgrade to PrestaShop 9.x following migration guide</w:t>
            </w:r>
          </w:p>
        </w:tc>
      </w:tr>
      <w:tr>
        <w:tc>
          <w:tcPr>
            <w:tcW w:type="dxa" w:w="4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b/>
                <w:bCs/>
                <w:color w:val="000000"/>
                <w:sz w:val="18"/>
                <w:szCs w:val="18"/>
              </w:rPr>
              <w:t xml:space="preserve">F-04</w:t>
            </w:r>
          </w:p>
        </w:tc>
        <w:tc>
          <w:tcPr>
            <w:tcW w:type="dxa" w:w="35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color w:val="000000"/>
                <w:sz w:val="18"/>
                <w:szCs w:val="18"/>
              </w:rPr>
              <w:t xml:space="preserve">No MFA/2FA on admin account</w:t>
            </w:r>
          </w:p>
        </w:tc>
        <w:tc>
          <w:tcPr>
            <w:tcW w:type="dxa" w:w="14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color w:val="000000"/>
                <w:sz w:val="18"/>
                <w:szCs w:val="18"/>
              </w:rPr>
              <w:t xml:space="preserve">Authentication</w:t>
            </w:r>
          </w:p>
        </w:tc>
        <w:tc>
          <w:tcPr>
            <w:tcW w:type="dxa" w:w="12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b/>
                <w:bCs/>
                <w:color w:val="CC6600"/>
                <w:sz w:val="18"/>
                <w:szCs w:val="18"/>
              </w:rPr>
              <w:t xml:space="preserve">MEDIUM</w:t>
            </w:r>
          </w:p>
        </w:tc>
        <w:tc>
          <w:tcPr>
            <w:tcW w:type="dxa" w:w="286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color w:val="000000"/>
                <w:sz w:val="18"/>
                <w:szCs w:val="18"/>
              </w:rPr>
              <w:t xml:space="preserve">Install third-party 2FA module from PrestaShop marketplace</w:t>
            </w:r>
          </w:p>
        </w:tc>
      </w:tr>
      <w:tr>
        <w:tc>
          <w:tcPr>
            <w:tcW w:type="dxa" w:w="4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b/>
                <w:bCs/>
                <w:color w:val="000000"/>
                <w:sz w:val="18"/>
                <w:szCs w:val="18"/>
              </w:rPr>
              <w:t xml:space="preserve">F-05</w:t>
            </w:r>
          </w:p>
        </w:tc>
        <w:tc>
          <w:tcPr>
            <w:tcW w:type="dxa" w:w="35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color w:val="000000"/>
                <w:sz w:val="18"/>
                <w:szCs w:val="18"/>
              </w:rPr>
              <w:t xml:space="preserve">No rate limiting on admin login - brute force possible</w:t>
            </w:r>
          </w:p>
        </w:tc>
        <w:tc>
          <w:tcPr>
            <w:tcW w:type="dxa" w:w="14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color w:val="000000"/>
                <w:sz w:val="18"/>
                <w:szCs w:val="18"/>
              </w:rPr>
              <w:t xml:space="preserve">Authentication</w:t>
            </w:r>
          </w:p>
        </w:tc>
        <w:tc>
          <w:tcPr>
            <w:tcW w:type="dxa" w:w="12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b/>
                <w:bCs/>
                <w:color w:val="CC6600"/>
                <w:sz w:val="18"/>
                <w:szCs w:val="18"/>
              </w:rPr>
              <w:t xml:space="preserve">MEDIUM</w:t>
            </w:r>
          </w:p>
        </w:tc>
        <w:tc>
          <w:tcPr>
            <w:tcW w:type="dxa" w:w="286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color w:val="000000"/>
                <w:sz w:val="18"/>
                <w:szCs w:val="18"/>
              </w:rPr>
              <w:t xml:space="preserve">Deploy fail2ban, add CAPTCHA, implement account lockout</w:t>
            </w:r>
          </w:p>
        </w:tc>
      </w:tr>
      <w:tr>
        <w:tc>
          <w:tcPr>
            <w:tcW w:type="dxa" w:w="4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b/>
                <w:bCs/>
                <w:color w:val="000000"/>
                <w:sz w:val="18"/>
                <w:szCs w:val="18"/>
              </w:rPr>
              <w:t xml:space="preserve">F-06</w:t>
            </w:r>
          </w:p>
        </w:tc>
        <w:tc>
          <w:tcPr>
            <w:tcW w:type="dxa" w:w="35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color w:val="000000"/>
                <w:sz w:val="18"/>
                <w:szCs w:val="18"/>
              </w:rPr>
              <w:t xml:space="preserve">parameters.php world-readable - DB credentials exposed</w:t>
            </w:r>
          </w:p>
        </w:tc>
        <w:tc>
          <w:tcPr>
            <w:tcW w:type="dxa" w:w="14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color w:val="000000"/>
                <w:sz w:val="18"/>
                <w:szCs w:val="18"/>
              </w:rPr>
              <w:t xml:space="preserve">File Security</w:t>
            </w:r>
          </w:p>
        </w:tc>
        <w:tc>
          <w:tcPr>
            <w:tcW w:type="dxa" w:w="12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b/>
                <w:bCs/>
                <w:color w:val="CC6600"/>
                <w:sz w:val="18"/>
                <w:szCs w:val="18"/>
              </w:rPr>
              <w:t xml:space="preserve">MEDIUM</w:t>
            </w:r>
          </w:p>
        </w:tc>
        <w:tc>
          <w:tcPr>
            <w:tcW w:type="dxa" w:w="286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color w:val="000000"/>
                <w:sz w:val="18"/>
                <w:szCs w:val="18"/>
              </w:rPr>
              <w:t xml:space="preserve">chmod 640 parameters.php, rotate DB credentials</w:t>
            </w:r>
          </w:p>
        </w:tc>
      </w:tr>
      <w:tr>
        <w:tc>
          <w:tcPr>
            <w:tcW w:type="dxa" w:w="4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b/>
                <w:bCs/>
                <w:color w:val="000000"/>
                <w:sz w:val="18"/>
                <w:szCs w:val="18"/>
              </w:rPr>
              <w:t xml:space="preserve">F-07</w:t>
            </w:r>
          </w:p>
        </w:tc>
        <w:tc>
          <w:tcPr>
            <w:tcW w:type="dxa" w:w="35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color w:val="000000"/>
                <w:sz w:val="18"/>
                <w:szCs w:val="18"/>
              </w:rPr>
              <w:t xml:space="preserve">Secure cookie flag missing - sessions transmit over HTTP</w:t>
            </w:r>
          </w:p>
        </w:tc>
        <w:tc>
          <w:tcPr>
            <w:tcW w:type="dxa" w:w="14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color w:val="000000"/>
                <w:sz w:val="18"/>
                <w:szCs w:val="18"/>
              </w:rPr>
              <w:t xml:space="preserve">Session Management</w:t>
            </w:r>
          </w:p>
        </w:tc>
        <w:tc>
          <w:tcPr>
            <w:tcW w:type="dxa" w:w="12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b/>
                <w:bCs/>
                <w:color w:val="CC6600"/>
                <w:sz w:val="18"/>
                <w:szCs w:val="18"/>
              </w:rPr>
              <w:t xml:space="preserve">MEDIUM</w:t>
            </w:r>
          </w:p>
        </w:tc>
        <w:tc>
          <w:tcPr>
            <w:tcW w:type="dxa" w:w="286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color w:val="000000"/>
                <w:sz w:val="18"/>
                <w:szCs w:val="18"/>
              </w:rPr>
              <w:t xml:space="preserve">Enable HTTPS first, then set Secure flag on all cookies</w:t>
            </w:r>
          </w:p>
        </w:tc>
      </w:tr>
      <w:tr>
        <w:tc>
          <w:tcPr>
            <w:tcW w:type="dxa" w:w="4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b/>
                <w:bCs/>
                <w:color w:val="000000"/>
                <w:sz w:val="18"/>
                <w:szCs w:val="18"/>
              </w:rPr>
              <w:t xml:space="preserve">F-08</w:t>
            </w:r>
          </w:p>
        </w:tc>
        <w:tc>
          <w:tcPr>
            <w:tcW w:type="dxa" w:w="35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color w:val="000000"/>
                <w:sz w:val="18"/>
                <w:szCs w:val="18"/>
              </w:rPr>
              <w:t xml:space="preserve">No IP restriction on admin panel</w:t>
            </w:r>
          </w:p>
        </w:tc>
        <w:tc>
          <w:tcPr>
            <w:tcW w:type="dxa" w:w="14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color w:val="000000"/>
                <w:sz w:val="18"/>
                <w:szCs w:val="18"/>
              </w:rPr>
              <w:t xml:space="preserve">Access Control</w:t>
            </w:r>
          </w:p>
        </w:tc>
        <w:tc>
          <w:tcPr>
            <w:tcW w:type="dxa" w:w="12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b/>
                <w:bCs/>
                <w:color w:val="CC6600"/>
                <w:sz w:val="18"/>
                <w:szCs w:val="18"/>
              </w:rPr>
              <w:t xml:space="preserve">MEDIUM</w:t>
            </w:r>
          </w:p>
        </w:tc>
        <w:tc>
          <w:tcPr>
            <w:tcW w:type="dxa" w:w="286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color w:val="000000"/>
                <w:sz w:val="18"/>
                <w:szCs w:val="18"/>
              </w:rPr>
              <w:t xml:space="preserve">Restrict /admin-pentest/ to trusted IP ranges in Apache</w:t>
            </w:r>
          </w:p>
        </w:tc>
      </w:tr>
      <w:tr>
        <w:tc>
          <w:tcPr>
            <w:tcW w:type="dxa" w:w="4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b/>
                <w:bCs/>
                <w:color w:val="000000"/>
                <w:sz w:val="18"/>
                <w:szCs w:val="18"/>
              </w:rPr>
              <w:t xml:space="preserve">F-09</w:t>
            </w:r>
          </w:p>
        </w:tc>
        <w:tc>
          <w:tcPr>
            <w:tcW w:type="dxa" w:w="35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color w:val="000000"/>
                <w:sz w:val="18"/>
                <w:szCs w:val="18"/>
              </w:rPr>
              <w:t xml:space="preserve">19 demo products + demo customer data present</w:t>
            </w:r>
          </w:p>
        </w:tc>
        <w:tc>
          <w:tcPr>
            <w:tcW w:type="dxa" w:w="14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color w:val="000000"/>
                <w:sz w:val="18"/>
                <w:szCs w:val="18"/>
              </w:rPr>
              <w:t xml:space="preserve">Configuration</w:t>
            </w:r>
          </w:p>
        </w:tc>
        <w:tc>
          <w:tcPr>
            <w:tcW w:type="dxa" w:w="12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b/>
                <w:bCs/>
                <w:color w:val="000000"/>
                <w:sz w:val="18"/>
                <w:szCs w:val="18"/>
              </w:rPr>
              <w:t xml:space="preserve">LOW</w:t>
            </w:r>
          </w:p>
        </w:tc>
        <w:tc>
          <w:tcPr>
            <w:tcW w:type="dxa" w:w="286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color w:val="000000"/>
                <w:sz w:val="18"/>
                <w:szCs w:val="18"/>
              </w:rPr>
              <w:t xml:space="preserve">Bulk delete demo products, disable demo customer</w:t>
            </w:r>
          </w:p>
        </w:tc>
      </w:tr>
      <w:tr>
        <w:tc>
          <w:tcPr>
            <w:tcW w:type="dxa" w:w="4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b/>
                <w:bCs/>
                <w:color w:val="000000"/>
                <w:sz w:val="18"/>
                <w:szCs w:val="18"/>
              </w:rPr>
              <w:t xml:space="preserve">F-10</w:t>
            </w:r>
          </w:p>
        </w:tc>
        <w:tc>
          <w:tcPr>
            <w:tcW w:type="dxa" w:w="35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color w:val="000000"/>
                <w:sz w:val="18"/>
                <w:szCs w:val="18"/>
              </w:rPr>
              <w:t xml:space="preserve">All 66 modules active including 51 with pending updates</w:t>
            </w:r>
          </w:p>
        </w:tc>
        <w:tc>
          <w:tcPr>
            <w:tcW w:type="dxa" w:w="14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color w:val="000000"/>
                <w:sz w:val="18"/>
                <w:szCs w:val="18"/>
              </w:rPr>
              <w:t xml:space="preserve">Patch Management</w:t>
            </w:r>
          </w:p>
        </w:tc>
        <w:tc>
          <w:tcPr>
            <w:tcW w:type="dxa" w:w="12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b/>
                <w:bCs/>
                <w:color w:val="000000"/>
                <w:sz w:val="18"/>
                <w:szCs w:val="18"/>
              </w:rPr>
              <w:t xml:space="preserve">LOW</w:t>
            </w:r>
          </w:p>
        </w:tc>
        <w:tc>
          <w:tcPr>
            <w:tcW w:type="dxa" w:w="286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color w:val="000000"/>
                <w:sz w:val="18"/>
                <w:szCs w:val="18"/>
              </w:rPr>
              <w:t xml:space="preserve">Audit modules, disable unused, apply pending updates</w:t>
            </w:r>
          </w:p>
        </w:tc>
      </w:tr>
      <w:tr>
        <w:tc>
          <w:tcPr>
            <w:tcW w:type="dxa" w:w="4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b/>
                <w:bCs/>
                <w:color w:val="000000"/>
                <w:sz w:val="18"/>
                <w:szCs w:val="18"/>
              </w:rPr>
              <w:t xml:space="preserve">F-11</w:t>
            </w:r>
          </w:p>
        </w:tc>
        <w:tc>
          <w:tcPr>
            <w:tcW w:type="dxa" w:w="35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color w:val="000000"/>
                <w:sz w:val="18"/>
                <w:szCs w:val="18"/>
              </w:rPr>
              <w:t xml:space="preserve">/api/ endpoint reachable despite webservice disabled</w:t>
            </w:r>
          </w:p>
        </w:tc>
        <w:tc>
          <w:tcPr>
            <w:tcW w:type="dxa" w:w="14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color w:val="000000"/>
                <w:sz w:val="18"/>
                <w:szCs w:val="18"/>
              </w:rPr>
              <w:t xml:space="preserve">API Security</w:t>
            </w:r>
          </w:p>
        </w:tc>
        <w:tc>
          <w:tcPr>
            <w:tcW w:type="dxa" w:w="12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b/>
                <w:bCs/>
                <w:color w:val="000000"/>
                <w:sz w:val="18"/>
                <w:szCs w:val="18"/>
              </w:rPr>
              <w:t xml:space="preserve">LOW</w:t>
            </w:r>
          </w:p>
        </w:tc>
        <w:tc>
          <w:tcPr>
            <w:tcW w:type="dxa" w:w="286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color w:val="000000"/>
                <w:sz w:val="18"/>
                <w:szCs w:val="18"/>
              </w:rPr>
              <w:t xml:space="preserve">Block /api/ path at Apache level via .htaccess</w:t>
            </w:r>
          </w:p>
        </w:tc>
      </w:tr>
      <w:tr>
        <w:tc>
          <w:tcPr>
            <w:tcW w:type="dxa" w:w="4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b/>
                <w:bCs/>
                <w:color w:val="000000"/>
                <w:sz w:val="18"/>
                <w:szCs w:val="18"/>
              </w:rPr>
              <w:t xml:space="preserve">F-12</w:t>
            </w:r>
          </w:p>
        </w:tc>
        <w:tc>
          <w:tcPr>
            <w:tcW w:type="dxa" w:w="35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color w:val="000000"/>
                <w:sz w:val="18"/>
                <w:szCs w:val="18"/>
              </w:rPr>
              <w:t xml:space="preserve">No automated backups, backup files in web-accessible path</w:t>
            </w:r>
          </w:p>
        </w:tc>
        <w:tc>
          <w:tcPr>
            <w:tcW w:type="dxa" w:w="14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color w:val="000000"/>
                <w:sz w:val="18"/>
                <w:szCs w:val="18"/>
              </w:rPr>
              <w:t xml:space="preserve">Backup/Recovery</w:t>
            </w:r>
          </w:p>
        </w:tc>
        <w:tc>
          <w:tcPr>
            <w:tcW w:type="dxa" w:w="12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b/>
                <w:bCs/>
                <w:color w:val="CC6600"/>
                <w:sz w:val="18"/>
                <w:szCs w:val="18"/>
              </w:rPr>
              <w:t xml:space="preserve">MEDIUM</w:t>
            </w:r>
          </w:p>
        </w:tc>
        <w:tc>
          <w:tcPr>
            <w:tcW w:type="dxa" w:w="286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color w:val="000000"/>
                <w:sz w:val="18"/>
                <w:szCs w:val="18"/>
              </w:rPr>
              <w:t xml:space="preserve">Automate backups via cron, store outside web root</w:t>
            </w:r>
          </w:p>
        </w:tc>
      </w:tr>
      <w:tr>
        <w:tc>
          <w:tcPr>
            <w:tcW w:type="dxa" w:w="4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b/>
                <w:bCs/>
                <w:color w:val="000000"/>
                <w:sz w:val="18"/>
                <w:szCs w:val="18"/>
              </w:rPr>
              <w:t xml:space="preserve">F-13</w:t>
            </w:r>
          </w:p>
        </w:tc>
        <w:tc>
          <w:tcPr>
            <w:tcW w:type="dxa" w:w="35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color w:val="000000"/>
                <w:sz w:val="18"/>
                <w:szCs w:val="18"/>
              </w:rPr>
              <w:t xml:space="preserve">Admin path discoverable via targeted wordlist (ffuf)</w:t>
            </w:r>
          </w:p>
        </w:tc>
        <w:tc>
          <w:tcPr>
            <w:tcW w:type="dxa" w:w="14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color w:val="000000"/>
                <w:sz w:val="18"/>
                <w:szCs w:val="18"/>
              </w:rPr>
              <w:t xml:space="preserve">Security Through Obscurity</w:t>
            </w:r>
          </w:p>
        </w:tc>
        <w:tc>
          <w:tcPr>
            <w:tcW w:type="dxa" w:w="12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b/>
                <w:bCs/>
                <w:color w:val="CC6600"/>
                <w:sz w:val="18"/>
                <w:szCs w:val="18"/>
              </w:rPr>
              <w:t xml:space="preserve">MEDIUM</w:t>
            </w:r>
          </w:p>
        </w:tc>
        <w:tc>
          <w:tcPr>
            <w:tcW w:type="dxa" w:w="286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color w:val="000000"/>
                <w:sz w:val="18"/>
                <w:szCs w:val="18"/>
              </w:rPr>
              <w:t xml:space="preserve">IP allowlist on admin path, use genuinely random path name</w:t>
            </w:r>
          </w:p>
        </w:tc>
      </w:tr>
      <w:tr>
        <w:tc>
          <w:tcPr>
            <w:tcW w:type="dxa" w:w="4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b/>
                <w:bCs/>
                <w:color w:val="000000"/>
                <w:sz w:val="18"/>
                <w:szCs w:val="18"/>
              </w:rPr>
              <w:t xml:space="preserve">F-14</w:t>
            </w:r>
          </w:p>
        </w:tc>
        <w:tc>
          <w:tcPr>
            <w:tcW w:type="dxa" w:w="35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color w:val="000000"/>
                <w:sz w:val="18"/>
                <w:szCs w:val="18"/>
              </w:rPr>
              <w:t xml:space="preserve">Demo payment modules active with no real configuration</w:t>
            </w:r>
          </w:p>
        </w:tc>
        <w:tc>
          <w:tcPr>
            <w:tcW w:type="dxa" w:w="14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color w:val="000000"/>
                <w:sz w:val="18"/>
                <w:szCs w:val="18"/>
              </w:rPr>
              <w:t xml:space="preserve">Configuration</w:t>
            </w:r>
          </w:p>
        </w:tc>
        <w:tc>
          <w:tcPr>
            <w:tcW w:type="dxa" w:w="120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b/>
                <w:bCs/>
                <w:color w:val="000000"/>
                <w:sz w:val="18"/>
                <w:szCs w:val="18"/>
              </w:rPr>
              <w:t xml:space="preserve">LOW</w:t>
            </w:r>
          </w:p>
        </w:tc>
        <w:tc>
          <w:tcPr>
            <w:tcW w:type="dxa" w:w="2860"/>
            <w:tcBorders>
              <w:top w:val="single" w:color="CCCCCC" w:sz="4"/>
              <w:left w:val="single" w:color="CCCCCC" w:sz="4"/>
              <w:bottom w:val="single" w:color="CCCCCC" w:sz="4"/>
              <w:right w:val="single" w:color="CCCCCC" w:sz="4"/>
            </w:tcBorders>
            <w:tcMar>
              <w:top w:type="dxa" w:w="100"/>
              <w:left w:type="dxa" w:w="140"/>
              <w:bottom w:type="dxa" w:w="100"/>
              <w:right w:type="dxa" w:w="140"/>
            </w:tcMar>
          </w:tcPr>
          <w:p>
            <w:r>
              <w:rPr>
                <w:color w:val="000000"/>
                <w:sz w:val="18"/>
                <w:szCs w:val="18"/>
              </w:rPr>
              <w:t xml:space="preserve">Configure or disable cheque/wire transfer payment modules</w:t>
            </w:r>
          </w:p>
        </w:tc>
      </w:tr>
    </w:tbl>
    <w:p>
      <w:r>
        <w:br w:type="page"/>
      </w:r>
    </w:p>
    <w:p>
      <w:pPr>
        <w:pStyle w:val="Heading1"/>
      </w:pPr>
      <w:r>
        <w:rPr>
          <w:b/>
          <w:bCs/>
        </w:rPr>
        <w:t xml:space="preserve">7. Conclusion</w:t>
      </w:r>
    </w:p>
    <w:p>
      <w:pPr>
        <w:spacing w:after="120"/>
      </w:pPr>
      <w:r>
        <w:t xml:space="preserve">The PrestaShop 8.1.7 assessment identified 14 findings across 10 security domains. Two HIGH severity issues (active default credentials and no TLS) represent immediate risks that should be remediated before the application goes live. The three attack simulations demonstrated that the absence of basic controls (rate limiting, 2FA, IP restrictions) allows a complete admin compromise in under 10 seconds.</w:t>
      </w:r>
    </w:p>
    <w:p>
      <w:pPr>
        <w:spacing w:after="120"/>
      </w:pPr>
      <w:r>
        <w:t xml:space="preserve">Priority remediation order:</w:t>
      </w:r>
    </w:p>
    <w:p>
      <w:pPr>
        <w:pStyle w:val="ListParagraph"/>
        <w:numPr>
          <w:ilvl w:val="0"/>
          <w:numId w:val="2"/>
        </w:numPr>
      </w:pPr>
      <w:r>
        <w:t xml:space="preserve">IMMEDIATE (before go-live): Disable default customer account, configure TLS/HTTPS</w:t>
      </w:r>
    </w:p>
    <w:p>
      <w:pPr>
        <w:pStyle w:val="ListParagraph"/>
        <w:numPr>
          <w:ilvl w:val="0"/>
          <w:numId w:val="2"/>
        </w:numPr>
      </w:pPr>
      <w:r>
        <w:t xml:space="preserve">HIGH PRIORITY (within 1 week): Enable 2FA, implement rate limiting, IP-restrict admin panel</w:t>
      </w:r>
    </w:p>
    <w:p>
      <w:pPr>
        <w:pStyle w:val="ListParagraph"/>
        <w:numPr>
          <w:ilvl w:val="0"/>
          <w:numId w:val="2"/>
        </w:numPr>
      </w:pPr>
      <w:r>
        <w:t xml:space="preserve">MEDIUM PRIORITY (within 1 month): chmod parameters.php, automate backups, move backups off web root</w:t>
      </w:r>
    </w:p>
    <w:p>
      <w:pPr>
        <w:pStyle w:val="ListParagraph"/>
        <w:numPr>
          <w:ilvl w:val="0"/>
          <w:numId w:val="2"/>
        </w:numPr>
      </w:pPr>
      <w:r>
        <w:t xml:space="preserve">LOW PRIORITY (ongoing): Module audit, apply 51 pending updates, plan 9.x upgrade</w:t>
      </w:r>
    </w:p>
    <w:p>
      <w:pPr>
        <w:spacing w:after="120"/>
      </w:pPr>
      <w:r>
        <w:t xml:space="preserve">The application has several positive security controls already in place — password strength validation, directory listing disabled, no world-writable files, HttpOnly and SameSite cookie flags, HTMLPurifier enabled, and iframes disallowed. These provide a reasonable security baseline that should be built upon with the above remediations.</w:t>
      </w:r>
    </w:p>
    <w:p>
      <w:pPr>
        <w:spacing w:before="400"/>
        <w:jc w:val="center"/>
      </w:pPr>
      <w:r>
        <w:rPr>
          <w:i/>
          <w:iCs/>
          <w:color w:val="888888"/>
          <w:sz w:val="18"/>
          <w:szCs w:val="18"/>
        </w:rPr>
        <w:t xml:space="preserve">— End of Report —</w:t>
      </w:r>
    </w:p>
    <w:sectPr>
      <w:pgSz w:w="12240" w:h="15840" w:orient="portrait"/>
      <w:pgMar w:top="1440" w:right="1440" w:bottom="1440" w:left="144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pPr>
        <w:spacing w:after="0" w:line="240" w:lineRule="auto"/>
      </w:pPr>
      <w:r>
        <w:rPr>
          <w:rStyle w:val="EndnoteReference"/>
        </w:rPr>
        <w:endnoteRef/>
      </w:r>
      <w:r>
        <w:separator/>
      </w:r>
    </w:p>
  </w:endnote>
  <w:endnote w:type="continuationSeparator" w:id="0">
    <w:p>
      <w:pPr>
        <w:spacing w:after="0" w:line="240" w:lineRule="auto"/>
      </w:pPr>
      <w:r>
        <w:rPr>
          <w:rStyle w:val="EndnoteReference"/>
        </w:rPr>
        <w:endnoteRef/>
      </w: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abstractNum w:abstractNumId="2" w15:restartNumberingAfterBreak="0">
    <w:multiLevelType w:val="hybridMultilevel"/>
    <w:lvl w:ilvl="0" w15:tentative="1">
      <w:start w:val="1"/>
      <w:numFmt w:val="bullet"/>
      <w:lvlText w:val="•"/>
      <w:lvlJc w:val="left"/>
      <w:pPr>
        <w:ind w:left="720" w:hanging="360"/>
      </w:pPr>
    </w:lvl>
  </w:abstractNum>
  <w:num w:numId="1">
    <w:abstractNumId w:val="1"/>
    <w:lvlOverride w:ilvl="0">
      <w:startOverride w:val="1"/>
    </w:lvlOverride>
  </w:num>
  <w:num w:numId="2">
    <w:abstractNumId w:val="2"/>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name="compatibilityMode" w:uri="http://schemas.microsoft.com/office/word"/>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cs="Calibri" w:eastAsia="Calibri" w:hAnsi="Calibri"/>
        <w:sz w:val="22"/>
        <w:szCs w:val="22"/>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styleId="EndnoteTextChar">
    <w:name w:val="Endnote Text Char"/>
    <w:basedOn w:val="DefaultParagraphFont"/>
    <w:link w:val="EndnoteText"/>
    <w:uiPriority w:val="99"/>
    <w:semiHidden/>
    <w:unhideWhenUsed/>
    <w:rPr>
      <w:sz w:val="20"/>
      <w:szCs w:val="20"/>
    </w:rPr>
  </w:style>
  <w:style w:type="paragraph" w:styleId="Heading1">
    <w:name w:val="Heading 1"/>
    <w:basedOn w:val="Normal"/>
    <w:next w:val="Normal"/>
    <w:qFormat/>
    <w:pPr>
      <w:spacing w:after="160" w:before="280"/>
      <w:outlineLvl w:val="0"/>
    </w:pPr>
    <w:rPr>
      <w:rFonts w:ascii="Calibri" w:cs="Calibri" w:eastAsia="Calibri" w:hAnsi="Calibri"/>
      <w:b/>
      <w:bCs/>
      <w:color w:val="1B5E8A"/>
      <w:sz w:val="32"/>
      <w:szCs w:val="32"/>
    </w:rPr>
  </w:style>
  <w:style w:type="paragraph" w:styleId="Heading2">
    <w:name w:val="Heading 2"/>
    <w:basedOn w:val="Normal"/>
    <w:next w:val="Normal"/>
    <w:qFormat/>
    <w:pPr>
      <w:spacing w:after="120" w:before="220"/>
      <w:outlineLvl w:val="1"/>
    </w:pPr>
    <w:rPr>
      <w:rFonts w:ascii="Calibri" w:cs="Calibri" w:eastAsia="Calibri" w:hAnsi="Calibri"/>
      <w:b/>
      <w:bCs/>
      <w:color w:val="1B5E8A"/>
      <w:sz w:val="26"/>
      <w:szCs w:val="26"/>
    </w:rPr>
  </w:style>
  <w:style w:type="paragraph" w:styleId="Heading3">
    <w:name w:val="Heading 3"/>
    <w:basedOn w:val="Normal"/>
    <w:next w:val="Normal"/>
    <w:qFormat/>
    <w:pPr>
      <w:spacing w:after="100" w:before="180"/>
      <w:outlineLvl w:val="2"/>
    </w:pPr>
    <w:rPr>
      <w:rFonts w:ascii="Calibri" w:cs="Calibri" w:eastAsia="Calibri" w:hAnsi="Calibri"/>
      <w:b/>
      <w:bCs/>
      <w:color w:val="555555"/>
      <w:sz w:val="22"/>
      <w:szCs w:val="22"/>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endnotes" Target="endnotes.xml"/><Relationship Id="rId5" Type="http://schemas.openxmlformats.org/officeDocument/2006/relationships/settings" Target="settings.xml"/><Relationship Id="rId6" Type="http://schemas.openxmlformats.org/officeDocument/2006/relationships/comments" Target="comments.xml"/><Relationship Id="rId7" Type="http://schemas.openxmlformats.org/officeDocument/2006/relationships/image" Target="media/e0a072caff7f8be38a82fdde473b52619be6e4ab.png"/><Relationship Id="rId8" Type="http://schemas.openxmlformats.org/officeDocument/2006/relationships/image" Target="media/db847d1f5fb4785b6ca79a0fe09e818a4f8804c7.png"/><Relationship Id="rId9" Type="http://schemas.openxmlformats.org/officeDocument/2006/relationships/image" Target="media/ffa6aa267b86419f7d07db1293b6a79a98576e69.png"/><Relationship Id="rId10" Type="http://schemas.openxmlformats.org/officeDocument/2006/relationships/image" Target="media/a80d43d8c1ec8a378f07d7e553b09be604c4bddc.png"/><Relationship Id="rId11" Type="http://schemas.openxmlformats.org/officeDocument/2006/relationships/image" Target="media/52c54fc58ae078133dbfbd54034a711440ee507b.png"/><Relationship Id="rId12" Type="http://schemas.openxmlformats.org/officeDocument/2006/relationships/image" Target="media/bff091c309e8c62e8de8f9327d36b54de776a571.png"/><Relationship Id="rId13" Type="http://schemas.openxmlformats.org/officeDocument/2006/relationships/image" Target="media/7a195659d241e45c0a0ce040a8160ac81fdb7531.png"/><Relationship Id="rId14" Type="http://schemas.openxmlformats.org/officeDocument/2006/relationships/image" Target="media/cf8decc8a64d151ceb1fbf5f3732df063cb73b76.png"/><Relationship Id="rId15" Type="http://schemas.openxmlformats.org/officeDocument/2006/relationships/image" Target="media/82d099597554a6eddef3a84ffb248e8c45b85041.png"/><Relationship Id="rId16" Type="http://schemas.openxmlformats.org/officeDocument/2006/relationships/image" Target="media/8b56981c2617e2ebd1ce367ce849fcf55dd8773f.png"/><Relationship Id="rId17" Type="http://schemas.openxmlformats.org/officeDocument/2006/relationships/image" Target="media/738fcac44ed05c5dc1a359c47f8525c5be554f9a.png"/><Relationship Id="rId18" Type="http://schemas.openxmlformats.org/officeDocument/2006/relationships/image" Target="media/d19764d10eb7c5f6f7afcab333d1f103b861b69c.png"/><Relationship Id="rId19" Type="http://schemas.openxmlformats.org/officeDocument/2006/relationships/image" Target="media/18d1f06d7504d109eab11ebacfcf2fbdeb38b80d.png"/><Relationship Id="rId20" Type="http://schemas.openxmlformats.org/officeDocument/2006/relationships/fontTable" Target="fontTable.xml"/></Relationships>
</file>

<file path=word/_rels/endnotes.xml.rels><?xml version="1.0" encoding="UTF-8"?><Relationships xmlns="http://schemas.openxmlformats.org/package/2006/relationships"/>
</file>

<file path=word/_rels/fontTable.xml.rels><?xml version="1.0" encoding="UTF-8"?><Relationships xmlns="http://schemas.openxmlformats.org/package/2006/relationships"/>
</file>

<file path=word/_rels/footnotes.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2026-05-26T12:31:13.084Z</dcterms:created>
  <dcterms:modified xsi:type="dcterms:W3CDTF">2026-05-26T12:31:13.094Z</dcterms:modified>
</cp:coreProperties>
</file>

<file path=docProps/custom.xml><?xml version="1.0" encoding="utf-8"?>
<Properties xmlns="http://schemas.openxmlformats.org/officeDocument/2006/custom-properties" xmlns:vt="http://schemas.openxmlformats.org/officeDocument/2006/docPropsVTypes"/>
</file>